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457E1" w14:textId="77777777" w:rsidR="00CD2DA3" w:rsidRDefault="00F34D92">
      <w:pPr>
        <w:spacing w:line="259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ANEXO III</w:t>
      </w:r>
    </w:p>
    <w:p w14:paraId="515C4D05" w14:textId="77777777" w:rsidR="00CD2DA3" w:rsidRDefault="00CD2DA3">
      <w:pPr>
        <w:spacing w:line="259" w:lineRule="auto"/>
        <w:ind w:left="720"/>
        <w:rPr>
          <w:rFonts w:ascii="Calibri" w:eastAsia="Calibri" w:hAnsi="Calibri" w:cs="Calibri"/>
          <w:sz w:val="20"/>
          <w:szCs w:val="20"/>
        </w:rPr>
      </w:pPr>
    </w:p>
    <w:p w14:paraId="5D03A370" w14:textId="77777777" w:rsidR="00CD2DA3" w:rsidRDefault="00F34D92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Critérios de avaliação para seleção das Manifestações de Interesse pela Câmara Técnica</w:t>
      </w:r>
    </w:p>
    <w:p w14:paraId="6FA1EBBB" w14:textId="77777777" w:rsidR="00CD2DA3" w:rsidRDefault="00CD2DA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1"/>
        <w:tblW w:w="9765" w:type="dxa"/>
        <w:tblInd w:w="-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90"/>
        <w:gridCol w:w="900"/>
        <w:gridCol w:w="1125"/>
        <w:gridCol w:w="1650"/>
      </w:tblGrid>
      <w:tr w:rsidR="00CD2DA3" w14:paraId="6F114D73" w14:textId="77777777">
        <w:tc>
          <w:tcPr>
            <w:tcW w:w="6090" w:type="dxa"/>
            <w:shd w:val="clear" w:color="auto" w:fill="549E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D624A" w14:textId="77777777" w:rsidR="00CD2DA3" w:rsidRDefault="00CD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549E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08661" w14:textId="77777777" w:rsidR="00CD2DA3" w:rsidRDefault="00CD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549E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FF461" w14:textId="77777777" w:rsidR="00CD2DA3" w:rsidRDefault="00CD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549E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F0F78" w14:textId="77777777" w:rsidR="00CD2DA3" w:rsidRDefault="00CD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</w:p>
        </w:tc>
      </w:tr>
      <w:tr w:rsidR="00CD2DA3" w14:paraId="420F5AB3" w14:textId="77777777">
        <w:trPr>
          <w:trHeight w:val="660"/>
        </w:trPr>
        <w:tc>
          <w:tcPr>
            <w:tcW w:w="6090" w:type="dxa"/>
            <w:shd w:val="clear" w:color="auto" w:fill="549E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53356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 xml:space="preserve">CRITÉRIOS DE AVALIAÇÃO </w:t>
            </w: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(CLASSIFICATÓRIOS)</w:t>
            </w:r>
          </w:p>
        </w:tc>
        <w:tc>
          <w:tcPr>
            <w:tcW w:w="900" w:type="dxa"/>
            <w:shd w:val="clear" w:color="auto" w:fill="549E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15C6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PONTOS (0 a 10)</w:t>
            </w:r>
          </w:p>
        </w:tc>
        <w:tc>
          <w:tcPr>
            <w:tcW w:w="1125" w:type="dxa"/>
            <w:shd w:val="clear" w:color="auto" w:fill="549E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33B39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PESO</w:t>
            </w:r>
          </w:p>
        </w:tc>
        <w:tc>
          <w:tcPr>
            <w:tcW w:w="1650" w:type="dxa"/>
            <w:shd w:val="clear" w:color="auto" w:fill="549E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E1EF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PONTUAÇÃO MÁXIMA</w:t>
            </w:r>
          </w:p>
        </w:tc>
      </w:tr>
      <w:tr w:rsidR="00CD2DA3" w14:paraId="08308E94" w14:textId="77777777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76CCD" w14:textId="2A6F3EF0" w:rsidR="000C6B16" w:rsidRDefault="000C6B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C6B16">
              <w:rPr>
                <w:rFonts w:ascii="Calibri" w:eastAsia="Calibri" w:hAnsi="Calibri" w:cs="Calibri"/>
                <w:sz w:val="20"/>
                <w:szCs w:val="20"/>
              </w:rPr>
              <w:t xml:space="preserve">A organização possui </w:t>
            </w:r>
            <w:r w:rsidRPr="000C6B1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representatividade social e competência técnica junto ao(s) grupo(s)</w:t>
            </w:r>
            <w:r w:rsidRPr="000C6B16">
              <w:rPr>
                <w:rFonts w:ascii="Calibri" w:eastAsia="Calibri" w:hAnsi="Calibri" w:cs="Calibri"/>
                <w:sz w:val="20"/>
                <w:szCs w:val="20"/>
              </w:rPr>
              <w:t xml:space="preserve"> de beneficiários que desenvolvem atividades na cadeia de valor escolhida e inserção na(s) respectiva(s) comunidade(s).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5E444" w14:textId="77777777" w:rsidR="00CD2DA3" w:rsidRDefault="00CD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2DED7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1,5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BCBA8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</w:tr>
      <w:tr w:rsidR="00CD2DA3" w14:paraId="1AFD5393" w14:textId="77777777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A6D20" w14:textId="6B7BE2F3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Potencial de desenvolvimento da organização a partir desta Manifestação de Interesse, viabilizando 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perpetuação de ações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novos investimentos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95428" w14:textId="77777777" w:rsidR="00CD2DA3" w:rsidRDefault="00CD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E5781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1,5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FA298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</w:tr>
      <w:tr w:rsidR="00CD2DA3" w14:paraId="69142A32" w14:textId="77777777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BE448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organização proporciona 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participação de grupos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em vulnerabilidade social, mulheres e jovens na Cadeia.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14246" w14:textId="77777777" w:rsidR="00CD2DA3" w:rsidRDefault="00CD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84009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1,5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D737B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</w:tr>
      <w:tr w:rsidR="00CD2DA3" w14:paraId="219DC6C1" w14:textId="77777777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3AB50" w14:textId="0ABE641D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heading=h.302dwkf38ybt" w:colFirst="0" w:colLast="0"/>
            <w:bookmarkEnd w:id="0"/>
            <w:r>
              <w:rPr>
                <w:rFonts w:ascii="Calibri" w:eastAsia="Calibri" w:hAnsi="Calibri" w:cs="Calibri"/>
                <w:sz w:val="20"/>
                <w:szCs w:val="20"/>
              </w:rPr>
              <w:t xml:space="preserve">Relevância/prioridade da proposta no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contexto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 subprograma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Agricultura Familiar e de Povos e Comunidades Tradicionais (famílias, demandas e resultados almejados)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FEC29" w14:textId="77777777" w:rsidR="00CD2DA3" w:rsidRDefault="00CD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3C167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1,5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F6475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</w:tr>
      <w:tr w:rsidR="00CD2DA3" w14:paraId="12D34FBA" w14:textId="77777777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A378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proposta possibilita gerar capacidade de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autogestão na organização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após o encerramento do apoio do programa REM MT.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205C4" w14:textId="77777777" w:rsidR="00CD2DA3" w:rsidRDefault="00CD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1" w:name="_heading=h.gjdgxs" w:colFirst="0" w:colLast="0"/>
            <w:bookmarkEnd w:id="1"/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3FB81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1,0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472C1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</w:tr>
      <w:tr w:rsidR="00CD2DA3" w14:paraId="5DEE3198" w14:textId="77777777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63E8D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Clareza na descrição do(s) problema(s) 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coerência na proposição de soluções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A98F7" w14:textId="77777777" w:rsidR="00CD2DA3" w:rsidRDefault="00CD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B0B3C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AA58F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00CD2DA3" w14:paraId="018DC900" w14:textId="77777777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17B79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Potencial de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atingir os benefícios/impactos esperados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A8FF8" w14:textId="77777777" w:rsidR="00CD2DA3" w:rsidRDefault="00CD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21414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1,0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92E31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</w:tr>
      <w:tr w:rsidR="00CD2DA3" w14:paraId="56043C5E" w14:textId="77777777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4A525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Projeção de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orçamento condizente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com os resultados propostos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0535C" w14:textId="77777777" w:rsidR="00CD2DA3" w:rsidRDefault="00CD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ACA57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11DE3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00CD2DA3" w14:paraId="336D1ED3" w14:textId="77777777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CD71C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Estímulo à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agregação de valor ao produto,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partir do fortalecimento e valorização do saber tradicional, da cultura local e</w:t>
            </w:r>
            <w:r>
              <w:rPr>
                <w:rFonts w:ascii="Calibri" w:eastAsia="Calibri" w:hAnsi="Calibri" w:cs="Calibri"/>
                <w:color w:val="98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 meio ambiente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53BC4" w14:textId="77777777" w:rsidR="00CD2DA3" w:rsidRDefault="00CD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2ABF0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AF8F2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  <w:tr w:rsidR="00CD2DA3" w14:paraId="1B28E534" w14:textId="77777777">
        <w:trPr>
          <w:trHeight w:val="615"/>
        </w:trPr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4665B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Disponibilidade para participação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(3 a 5 pessoas) durante a etapa de mentoria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7ABDD" w14:textId="77777777" w:rsidR="00CD2DA3" w:rsidRDefault="00CD2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93267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0,5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F4939" w14:textId="77777777" w:rsidR="00CD2DA3" w:rsidRDefault="00F34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</w:tr>
    </w:tbl>
    <w:p w14:paraId="0AEDB909" w14:textId="77777777" w:rsidR="00CD2DA3" w:rsidRDefault="00CD2DA3">
      <w:pPr>
        <w:spacing w:line="240" w:lineRule="auto"/>
        <w:ind w:left="1440"/>
        <w:jc w:val="both"/>
        <w:rPr>
          <w:rFonts w:ascii="Calibri" w:eastAsia="Calibri" w:hAnsi="Calibri" w:cs="Calibri"/>
          <w:sz w:val="20"/>
          <w:szCs w:val="20"/>
        </w:rPr>
      </w:pPr>
    </w:p>
    <w:p w14:paraId="5CE04A23" w14:textId="77777777" w:rsidR="00CD2DA3" w:rsidRDefault="00F34D92">
      <w:pPr>
        <w:spacing w:line="240" w:lineRule="auto"/>
        <w:ind w:firstLine="72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 </w:t>
      </w:r>
      <w:r>
        <w:rPr>
          <w:rFonts w:ascii="Calibri" w:eastAsia="Calibri" w:hAnsi="Calibri" w:cs="Calibri"/>
          <w:b/>
          <w:sz w:val="20"/>
          <w:szCs w:val="20"/>
        </w:rPr>
        <w:t>somatório máximo de todos os critérios será de 100 pontos</w:t>
      </w:r>
      <w:r>
        <w:rPr>
          <w:rFonts w:ascii="Calibri" w:eastAsia="Calibri" w:hAnsi="Calibri" w:cs="Calibri"/>
          <w:sz w:val="20"/>
          <w:szCs w:val="20"/>
        </w:rPr>
        <w:t xml:space="preserve">, formando assim a avaliação quantitativa da proposta de Manifestação de Interesse. Entretanto, </w:t>
      </w:r>
      <w:r>
        <w:rPr>
          <w:rFonts w:ascii="Calibri" w:eastAsia="Calibri" w:hAnsi="Calibri" w:cs="Calibri"/>
          <w:b/>
          <w:sz w:val="20"/>
          <w:szCs w:val="20"/>
        </w:rPr>
        <w:t>a organização que tiver algum critério de avaliação zerado estará automaticamente desclassificada.</w:t>
      </w:r>
    </w:p>
    <w:p w14:paraId="2388FF93" w14:textId="77777777" w:rsidR="00CD2DA3" w:rsidRDefault="00CD2DA3">
      <w:pPr>
        <w:spacing w:line="240" w:lineRule="auto"/>
        <w:ind w:firstLine="720"/>
        <w:jc w:val="both"/>
        <w:rPr>
          <w:rFonts w:ascii="Calibri" w:eastAsia="Calibri" w:hAnsi="Calibri" w:cs="Calibri"/>
          <w:sz w:val="20"/>
          <w:szCs w:val="20"/>
        </w:rPr>
      </w:pPr>
    </w:p>
    <w:p w14:paraId="59C18297" w14:textId="45136C4D" w:rsidR="00CD2DA3" w:rsidRDefault="00F34D92">
      <w:pPr>
        <w:spacing w:line="240" w:lineRule="auto"/>
        <w:ind w:firstLine="7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 Câmara Técnica emitirá um parecer global, composto pela Avaliação Quantitativa Final e por uma Avaliação Qualitativa, que classifica a proposta de Manifestação de </w:t>
      </w:r>
      <w:r w:rsidR="00242F3F"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nteresse conforme as alternativas a seguir: </w:t>
      </w:r>
    </w:p>
    <w:p w14:paraId="6FBBD30A" w14:textId="152E8F8E" w:rsidR="00CD2DA3" w:rsidRDefault="00F34D92">
      <w:pPr>
        <w:numPr>
          <w:ilvl w:val="0"/>
          <w:numId w:val="1"/>
        </w:numPr>
        <w:spacing w:line="240" w:lineRule="auto"/>
        <w:ind w:left="141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Recomendad</w:t>
      </w:r>
      <w:r w:rsidR="00652FB0">
        <w:rPr>
          <w:rFonts w:ascii="Calibri" w:eastAsia="Calibri" w:hAnsi="Calibri" w:cs="Calibri"/>
          <w:b/>
          <w:sz w:val="20"/>
          <w:szCs w:val="20"/>
        </w:rPr>
        <w:t>a</w:t>
      </w:r>
      <w:r>
        <w:rPr>
          <w:rFonts w:ascii="Calibri" w:eastAsia="Calibri" w:hAnsi="Calibri" w:cs="Calibri"/>
          <w:b/>
          <w:sz w:val="20"/>
          <w:szCs w:val="20"/>
        </w:rPr>
        <w:t xml:space="preserve"> (RE)</w:t>
      </w:r>
      <w:r>
        <w:rPr>
          <w:rFonts w:ascii="Calibri" w:eastAsia="Calibri" w:hAnsi="Calibri" w:cs="Calibri"/>
          <w:sz w:val="20"/>
          <w:szCs w:val="20"/>
        </w:rPr>
        <w:t xml:space="preserve"> – quando a proposta atende ao conjunto dos critérios da análise técnica e atinge pontuação na Avaliação Quantitativa Final igual ou superior a 75 (setenta e cinco).</w:t>
      </w:r>
    </w:p>
    <w:p w14:paraId="139C0DF6" w14:textId="3645FC4D" w:rsidR="00CD2DA3" w:rsidRDefault="00F34D92">
      <w:pPr>
        <w:numPr>
          <w:ilvl w:val="0"/>
          <w:numId w:val="1"/>
        </w:numPr>
        <w:spacing w:line="240" w:lineRule="auto"/>
        <w:ind w:left="141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Não-Recomendad</w:t>
      </w:r>
      <w:r w:rsidR="00652FB0">
        <w:rPr>
          <w:rFonts w:ascii="Calibri" w:eastAsia="Calibri" w:hAnsi="Calibri" w:cs="Calibri"/>
          <w:b/>
          <w:sz w:val="20"/>
          <w:szCs w:val="20"/>
        </w:rPr>
        <w:t>a</w:t>
      </w:r>
      <w:r>
        <w:rPr>
          <w:rFonts w:ascii="Calibri" w:eastAsia="Calibri" w:hAnsi="Calibri" w:cs="Calibri"/>
          <w:b/>
          <w:sz w:val="20"/>
          <w:szCs w:val="20"/>
        </w:rPr>
        <w:t xml:space="preserve"> (NR)</w:t>
      </w:r>
      <w:r>
        <w:rPr>
          <w:rFonts w:ascii="Calibri" w:eastAsia="Calibri" w:hAnsi="Calibri" w:cs="Calibri"/>
          <w:sz w:val="20"/>
          <w:szCs w:val="20"/>
        </w:rPr>
        <w:t xml:space="preserve"> – quando a proposta não atende aos critérios de análise técnica de projetos ou não apresenta condições mínimas de reformulação, atingindo pontuação inferior a 75 (setenta e cinco) no parecer global.</w:t>
      </w:r>
    </w:p>
    <w:p w14:paraId="64D05C6C" w14:textId="77777777" w:rsidR="00CD2DA3" w:rsidRDefault="00CD2DA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8769512" w14:textId="77777777" w:rsidR="00CD2DA3" w:rsidRDefault="00CD2DA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841945A" w14:textId="77777777" w:rsidR="00CD2DA3" w:rsidRDefault="00CD2DA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6E51F1B" w14:textId="77777777" w:rsidR="00CD2DA3" w:rsidRDefault="00CD2DA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34D92" w:rsidRPr="00F34D92" w14:paraId="544BC2C5" w14:textId="77777777" w:rsidTr="00F34D92">
        <w:trPr>
          <w:trHeight w:val="870"/>
        </w:trPr>
        <w:tc>
          <w:tcPr>
            <w:tcW w:w="90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7238E" w14:textId="195DCB3F" w:rsidR="00F34D92" w:rsidRPr="00F34D92" w:rsidRDefault="00F34D92" w:rsidP="00F34D9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34D92">
              <w:rPr>
                <w:rFonts w:ascii="Calibri" w:eastAsia="Times New Roman" w:hAnsi="Calibri" w:cs="Calibri"/>
                <w:color w:val="000000"/>
              </w:rPr>
              <w:lastRenderedPageBreak/>
              <w:br/>
            </w:r>
            <w:r w:rsidR="004116FF">
              <w:rPr>
                <w:rFonts w:ascii="Calibri" w:eastAsia="Times New Roman" w:hAnsi="Calibri" w:cs="Calibri"/>
                <w:color w:val="000000"/>
              </w:rPr>
              <w:t>A Câmara Técnica</w:t>
            </w:r>
            <w:r w:rsidRPr="00F34D92">
              <w:rPr>
                <w:rFonts w:ascii="Calibri" w:eastAsia="Times New Roman" w:hAnsi="Calibri" w:cs="Calibri"/>
                <w:color w:val="000000"/>
              </w:rPr>
              <w:t xml:space="preserve"> receberá as Manifestações de Interesse, incluindo uma análise relacionada aos aspectos de gestão com base nos critérios orientadores abaixo. Esta </w:t>
            </w:r>
            <w:r w:rsidR="00DB73AE">
              <w:rPr>
                <w:rFonts w:ascii="Calibri" w:eastAsia="Times New Roman" w:hAnsi="Calibri" w:cs="Calibri"/>
                <w:color w:val="000000"/>
              </w:rPr>
              <w:t>análise</w:t>
            </w:r>
            <w:r w:rsidR="00DB73AE" w:rsidRPr="00F34D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34D92">
              <w:rPr>
                <w:rFonts w:ascii="Calibri" w:eastAsia="Times New Roman" w:hAnsi="Calibri" w:cs="Calibri"/>
                <w:color w:val="000000"/>
              </w:rPr>
              <w:t xml:space="preserve">será feita pela Coordenação e Funbio e não interfere diretamente no </w:t>
            </w:r>
            <w:proofErr w:type="spellStart"/>
            <w:r w:rsidRPr="00F34D92">
              <w:rPr>
                <w:rFonts w:ascii="Calibri" w:eastAsia="Times New Roman" w:hAnsi="Calibri" w:cs="Calibri"/>
                <w:color w:val="000000"/>
              </w:rPr>
              <w:t>rankeamento</w:t>
            </w:r>
            <w:proofErr w:type="spellEnd"/>
            <w:r w:rsidRPr="00F34D92">
              <w:rPr>
                <w:rFonts w:ascii="Calibri" w:eastAsia="Times New Roman" w:hAnsi="Calibri" w:cs="Calibri"/>
                <w:color w:val="000000"/>
              </w:rPr>
              <w:t xml:space="preserve"> das organizações, porém, poderá orientar a tomada de decisão do CT</w:t>
            </w:r>
            <w:r w:rsidR="00DB73AE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F34D92" w:rsidRPr="00F34D92" w14:paraId="20FF690E" w14:textId="77777777" w:rsidTr="00F34D92">
        <w:trPr>
          <w:trHeight w:val="291"/>
        </w:trPr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BE4A4" w14:textId="77777777" w:rsidR="00F34D92" w:rsidRPr="00F34D92" w:rsidRDefault="00F34D92" w:rsidP="00F34D9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4D92" w:rsidRPr="00F34D92" w14:paraId="76E0B90B" w14:textId="77777777" w:rsidTr="00F34D92">
        <w:trPr>
          <w:trHeight w:val="291"/>
        </w:trPr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E1322" w14:textId="77777777" w:rsidR="00F34D92" w:rsidRPr="00F34D92" w:rsidRDefault="00F34D92" w:rsidP="00F34D9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4D92" w:rsidRPr="00F34D92" w14:paraId="6147D9DD" w14:textId="77777777" w:rsidTr="00F34D92">
        <w:trPr>
          <w:trHeight w:val="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D5F5" w14:textId="77777777" w:rsidR="00F34D92" w:rsidRPr="00F34D92" w:rsidRDefault="00F34D92" w:rsidP="00F34D9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4D92" w:rsidRPr="00F34D92" w14:paraId="25018A75" w14:textId="77777777" w:rsidTr="00F34D92">
        <w:trPr>
          <w:trHeight w:val="580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549E39"/>
            <w:vAlign w:val="center"/>
            <w:hideMark/>
          </w:tcPr>
          <w:p w14:paraId="1C7DE687" w14:textId="77777777" w:rsidR="00F34D92" w:rsidRPr="00F34D92" w:rsidRDefault="00F34D92" w:rsidP="00F34D9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34D92">
              <w:rPr>
                <w:rFonts w:ascii="Calibri" w:eastAsia="Times New Roman" w:hAnsi="Calibri" w:cs="Calibri"/>
                <w:b/>
                <w:bCs/>
                <w:color w:val="FFFFFF"/>
              </w:rPr>
              <w:t>AVALIAÇÃO DOS ASPECTOS DE GESTÃO </w:t>
            </w:r>
            <w:r w:rsidRPr="00F34D92">
              <w:rPr>
                <w:rFonts w:ascii="Calibri" w:eastAsia="Times New Roman" w:hAnsi="Calibri" w:cs="Calibri"/>
                <w:b/>
                <w:bCs/>
                <w:color w:val="FFFFFF"/>
              </w:rPr>
              <w:br/>
              <w:t>CRITÉRIOS ORIENTADORES (NÃO ELIMINATÓRIOS)</w:t>
            </w:r>
          </w:p>
        </w:tc>
      </w:tr>
      <w:tr w:rsidR="00F34D92" w:rsidRPr="00F34D92" w14:paraId="1C5171F7" w14:textId="77777777" w:rsidTr="00F34D92">
        <w:trPr>
          <w:trHeight w:val="580"/>
        </w:trPr>
        <w:tc>
          <w:tcPr>
            <w:tcW w:w="90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973EF" w14:textId="77777777" w:rsidR="00F34D92" w:rsidRPr="00F34D92" w:rsidRDefault="00F34D92" w:rsidP="00F34D9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4D92">
              <w:rPr>
                <w:rFonts w:ascii="Calibri" w:eastAsia="Times New Roman" w:hAnsi="Calibri" w:cs="Calibri"/>
                <w:color w:val="000000"/>
              </w:rPr>
              <w:t>Organização administrativa (governança), organograma e operação das instâncias deliberativas</w:t>
            </w:r>
          </w:p>
        </w:tc>
      </w:tr>
      <w:tr w:rsidR="00F34D92" w:rsidRPr="00F34D92" w14:paraId="0BA0F4EB" w14:textId="77777777" w:rsidTr="00F34D92">
        <w:trPr>
          <w:trHeight w:val="580"/>
        </w:trPr>
        <w:tc>
          <w:tcPr>
            <w:tcW w:w="90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DD7E9" w14:textId="77777777" w:rsidR="00F34D92" w:rsidRPr="00F34D92" w:rsidRDefault="00F34D92" w:rsidP="00F34D9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4D92">
              <w:rPr>
                <w:rFonts w:ascii="Calibri" w:eastAsia="Times New Roman" w:hAnsi="Calibri" w:cs="Calibri"/>
                <w:color w:val="000000"/>
              </w:rPr>
              <w:t>Funções definidas, utilização de sistemas e organização das demandas para execução de projetos</w:t>
            </w:r>
          </w:p>
        </w:tc>
      </w:tr>
      <w:tr w:rsidR="00F34D92" w:rsidRPr="00F34D92" w14:paraId="1853BDD6" w14:textId="77777777" w:rsidTr="004116FF">
        <w:trPr>
          <w:trHeight w:val="578"/>
        </w:trPr>
        <w:tc>
          <w:tcPr>
            <w:tcW w:w="90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084CF" w14:textId="77777777" w:rsidR="00F34D92" w:rsidRPr="00F34D92" w:rsidRDefault="00F34D92" w:rsidP="00F34D9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" w:name="_GoBack" w:colFirst="0" w:colLast="1"/>
            <w:r w:rsidRPr="00F34D92">
              <w:rPr>
                <w:rFonts w:ascii="Calibri" w:eastAsia="Times New Roman" w:hAnsi="Calibri" w:cs="Calibri"/>
                <w:color w:val="000000"/>
              </w:rPr>
              <w:t>Existência e estruturação da área responsável pelas operações financeiras</w:t>
            </w:r>
          </w:p>
        </w:tc>
      </w:tr>
      <w:tr w:rsidR="00F34D92" w:rsidRPr="00F34D92" w14:paraId="111292AC" w14:textId="77777777" w:rsidTr="004116FF">
        <w:trPr>
          <w:trHeight w:val="578"/>
        </w:trPr>
        <w:tc>
          <w:tcPr>
            <w:tcW w:w="9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67CE7" w14:textId="77777777" w:rsidR="00F34D92" w:rsidRPr="00F34D92" w:rsidRDefault="00F34D92" w:rsidP="00F34D9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4D92">
              <w:rPr>
                <w:rFonts w:ascii="Calibri" w:eastAsia="Times New Roman" w:hAnsi="Calibri" w:cs="Calibri"/>
                <w:color w:val="000000"/>
              </w:rPr>
              <w:t>Existência de procedimentos para Compras e Contratações </w:t>
            </w:r>
          </w:p>
        </w:tc>
      </w:tr>
      <w:bookmarkEnd w:id="2"/>
      <w:tr w:rsidR="00F34D92" w:rsidRPr="00F34D92" w14:paraId="391E8A70" w14:textId="77777777" w:rsidTr="00F34D92">
        <w:trPr>
          <w:trHeight w:val="26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816A" w14:textId="77777777" w:rsidR="00F34D92" w:rsidRPr="00F34D92" w:rsidRDefault="00F34D92" w:rsidP="00F34D9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3B1B6BD" w14:textId="77777777" w:rsidR="00CD2DA3" w:rsidRDefault="00CD2DA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3BC5883" w14:textId="77777777" w:rsidR="00CD2DA3" w:rsidRDefault="00CD2DA3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sectPr w:rsidR="00CD2DA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A38F0" w16cex:dateUtc="2022-03-15T01:5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70BC2"/>
    <w:multiLevelType w:val="multilevel"/>
    <w:tmpl w:val="971EBF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DA3"/>
    <w:rsid w:val="000C6B16"/>
    <w:rsid w:val="000F0D96"/>
    <w:rsid w:val="00242F3F"/>
    <w:rsid w:val="002B43F3"/>
    <w:rsid w:val="004116FF"/>
    <w:rsid w:val="00652FB0"/>
    <w:rsid w:val="00CD2DA3"/>
    <w:rsid w:val="00DB73AE"/>
    <w:rsid w:val="00F3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E4EE"/>
  <w15:docId w15:val="{23575550-24D8-424D-8B46-E4056F46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10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021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01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01A0"/>
    <w:rPr>
      <w:b/>
      <w:bCs/>
      <w:sz w:val="20"/>
      <w:szCs w:val="20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FE0D1B"/>
    <w:pPr>
      <w:spacing w:line="240" w:lineRule="auto"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uOI/MVXHeSftj9n04SLrVftXAA==">AMUW2mXmov8WyOQ6PsVgDvkGnWHMl463IFK961yvCXdd/O9fdaPvfVvLa+jUvvEj8WNmhUR02HiuPpUMLN+tM6PT+8X/ZQIwZr/mf/pp1o+KCsWyqxJ5sUD/51n0WfvXpFhmMxA8XCqzMvQoCibgkdMfeD9Mj2G8Zw==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Melo Gogola</dc:creator>
  <cp:lastModifiedBy>Mariana Melo Gogola</cp:lastModifiedBy>
  <cp:revision>2</cp:revision>
  <dcterms:created xsi:type="dcterms:W3CDTF">2022-03-15T15:51:00Z</dcterms:created>
  <dcterms:modified xsi:type="dcterms:W3CDTF">2022-03-15T15:51:00Z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0x0101006882075DB3A2594F95F39B0A73C33E54</vt:lpwstr>
  </property>
</Properties>
</file>