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3E3D84" w14:textId="77777777" w:rsidR="00FC3A1B" w:rsidRDefault="00FC3A1B" w:rsidP="00C422B0">
      <w:pPr>
        <w:spacing w:after="240"/>
        <w:jc w:val="both"/>
        <w:rPr>
          <w:rFonts w:ascii="Arial" w:hAnsi="Arial" w:cs="Arial"/>
          <w:color w:val="AEAAAA" w:themeColor="background2" w:themeShade="BF"/>
        </w:rPr>
      </w:pPr>
      <w:bookmarkStart w:id="0" w:name="_GoBack"/>
      <w:bookmarkEnd w:id="0"/>
    </w:p>
    <w:p w14:paraId="74CAC29F" w14:textId="7239064B" w:rsidR="00FC3A1B" w:rsidRDefault="00FC3A1B" w:rsidP="00C422B0">
      <w:pPr>
        <w:spacing w:after="240"/>
        <w:jc w:val="both"/>
        <w:rPr>
          <w:rFonts w:ascii="Arial" w:hAnsi="Arial" w:cs="Arial"/>
          <w:b/>
        </w:rPr>
      </w:pPr>
      <w:r w:rsidRPr="001B06FE">
        <w:rPr>
          <w:rFonts w:ascii="Arial" w:hAnsi="Arial" w:cs="Arial"/>
          <w:b/>
        </w:rPr>
        <w:t>Respostas às perguntas referentes à Chamada de Projetos nº 0</w:t>
      </w:r>
      <w:r w:rsidR="00D87611">
        <w:rPr>
          <w:rFonts w:ascii="Arial" w:hAnsi="Arial" w:cs="Arial"/>
          <w:b/>
        </w:rPr>
        <w:t>6</w:t>
      </w:r>
      <w:r w:rsidRPr="001B06FE">
        <w:rPr>
          <w:rFonts w:ascii="Arial" w:hAnsi="Arial" w:cs="Arial"/>
          <w:b/>
        </w:rPr>
        <w:t xml:space="preserve">/2022 – </w:t>
      </w:r>
      <w:r w:rsidR="00D5220D" w:rsidRPr="00D5220D">
        <w:rPr>
          <w:rFonts w:ascii="Arial" w:hAnsi="Arial" w:cs="Arial"/>
          <w:b/>
        </w:rPr>
        <w:t>Apoio a Projetos Locais para Povos e Comunidades Indígenas presentes nos biomas Amazônia e Cerrado</w:t>
      </w:r>
      <w:r w:rsidR="001B06FE">
        <w:rPr>
          <w:rFonts w:ascii="Arial" w:hAnsi="Arial" w:cs="Arial"/>
          <w:b/>
        </w:rPr>
        <w:t xml:space="preserve"> -</w:t>
      </w:r>
      <w:r w:rsidRPr="001B06FE">
        <w:rPr>
          <w:rFonts w:ascii="Arial" w:hAnsi="Arial" w:cs="Arial"/>
          <w:b/>
        </w:rPr>
        <w:t xml:space="preserve"> Programa COPAÍBAS</w:t>
      </w:r>
      <w:r w:rsidR="001B06FE">
        <w:rPr>
          <w:rFonts w:ascii="Arial" w:hAnsi="Arial" w:cs="Arial"/>
          <w:b/>
        </w:rPr>
        <w:t>.</w:t>
      </w:r>
    </w:p>
    <w:p w14:paraId="21994D84" w14:textId="48E1A93C" w:rsidR="001B06FE" w:rsidRDefault="001B06FE" w:rsidP="00C422B0">
      <w:pPr>
        <w:spacing w:after="240"/>
        <w:jc w:val="both"/>
        <w:rPr>
          <w:rFonts w:ascii="Arial" w:hAnsi="Arial" w:cs="Arial"/>
        </w:rPr>
      </w:pPr>
      <w:r w:rsidRPr="001B06FE">
        <w:rPr>
          <w:rFonts w:ascii="Arial" w:hAnsi="Arial" w:cs="Arial"/>
        </w:rPr>
        <w:br/>
        <w:t xml:space="preserve">Dúvidas sobre a Chamada de Projetos nº </w:t>
      </w:r>
      <w:r w:rsidR="00704ACC">
        <w:rPr>
          <w:rFonts w:ascii="Arial" w:hAnsi="Arial" w:cs="Arial"/>
        </w:rPr>
        <w:t>0</w:t>
      </w:r>
      <w:r w:rsidRPr="001B06FE">
        <w:rPr>
          <w:rFonts w:ascii="Arial" w:hAnsi="Arial" w:cs="Arial"/>
        </w:rPr>
        <w:t>0</w:t>
      </w:r>
      <w:r w:rsidR="00D5220D">
        <w:rPr>
          <w:rFonts w:ascii="Arial" w:hAnsi="Arial" w:cs="Arial"/>
        </w:rPr>
        <w:t>6</w:t>
      </w:r>
      <w:r w:rsidRPr="001B06FE">
        <w:rPr>
          <w:rFonts w:ascii="Arial" w:hAnsi="Arial" w:cs="Arial"/>
        </w:rPr>
        <w:t>/2021 poderão ser</w:t>
      </w:r>
      <w:r>
        <w:rPr>
          <w:rFonts w:ascii="Arial" w:hAnsi="Arial" w:cs="Arial"/>
        </w:rPr>
        <w:t xml:space="preserve"> </w:t>
      </w:r>
      <w:r w:rsidRPr="001B06FE">
        <w:rPr>
          <w:rFonts w:ascii="Arial" w:hAnsi="Arial" w:cs="Arial"/>
        </w:rPr>
        <w:t xml:space="preserve">enviadas para o endereço de e-mail </w:t>
      </w:r>
      <w:hyperlink r:id="rId11" w:history="1">
        <w:r w:rsidR="00D5220D" w:rsidRPr="00C66176">
          <w:rPr>
            <w:rStyle w:val="Hyperlink"/>
            <w:rFonts w:ascii="Arial" w:hAnsi="Arial" w:cs="Arial"/>
          </w:rPr>
          <w:t>chamadaindigena.copaibas@funbio.org.br</w:t>
        </w:r>
      </w:hyperlink>
      <w:r>
        <w:rPr>
          <w:rFonts w:ascii="Arial" w:hAnsi="Arial" w:cs="Arial"/>
        </w:rPr>
        <w:t xml:space="preserve"> </w:t>
      </w:r>
      <w:r w:rsidRPr="001B06FE">
        <w:rPr>
          <w:rFonts w:ascii="Arial" w:hAnsi="Arial" w:cs="Arial"/>
        </w:rPr>
        <w:t>até às</w:t>
      </w:r>
      <w:r w:rsidR="00704ACC">
        <w:rPr>
          <w:rFonts w:ascii="Arial" w:hAnsi="Arial" w:cs="Arial"/>
        </w:rPr>
        <w:t xml:space="preserve"> </w:t>
      </w:r>
      <w:r w:rsidRPr="001B06FE">
        <w:rPr>
          <w:rFonts w:ascii="Arial" w:hAnsi="Arial" w:cs="Arial"/>
        </w:rPr>
        <w:t xml:space="preserve">18:00 horas </w:t>
      </w:r>
      <w:r w:rsidR="00704ACC">
        <w:rPr>
          <w:rFonts w:ascii="Arial" w:hAnsi="Arial" w:cs="Arial"/>
        </w:rPr>
        <w:t xml:space="preserve">(horário de Brasília) </w:t>
      </w:r>
      <w:r w:rsidRPr="001B06FE">
        <w:rPr>
          <w:rFonts w:ascii="Arial" w:hAnsi="Arial" w:cs="Arial"/>
        </w:rPr>
        <w:t xml:space="preserve">do dia </w:t>
      </w:r>
      <w:r w:rsidR="007375C0" w:rsidRPr="002442A7">
        <w:rPr>
          <w:rFonts w:ascii="Arial" w:hAnsi="Arial" w:cs="Arial"/>
        </w:rPr>
        <w:t>24</w:t>
      </w:r>
      <w:r w:rsidRPr="002442A7">
        <w:rPr>
          <w:rFonts w:ascii="Arial" w:hAnsi="Arial" w:cs="Arial"/>
        </w:rPr>
        <w:t xml:space="preserve"> de </w:t>
      </w:r>
      <w:r w:rsidR="005E3096" w:rsidRPr="002442A7">
        <w:rPr>
          <w:rFonts w:ascii="Arial" w:hAnsi="Arial" w:cs="Arial"/>
        </w:rPr>
        <w:t>maio</w:t>
      </w:r>
      <w:r w:rsidRPr="002442A7">
        <w:rPr>
          <w:rFonts w:ascii="Arial" w:hAnsi="Arial" w:cs="Arial"/>
        </w:rPr>
        <w:t xml:space="preserve"> de 2022.</w:t>
      </w:r>
      <w:r w:rsidRPr="001B06FE">
        <w:rPr>
          <w:rFonts w:ascii="Arial" w:hAnsi="Arial" w:cs="Arial"/>
        </w:rPr>
        <w:t xml:space="preserve"> O assunto do e-mail deverá sempre conter o termo “Chamada </w:t>
      </w:r>
      <w:r w:rsidR="00D5220D">
        <w:rPr>
          <w:rFonts w:ascii="Arial" w:hAnsi="Arial" w:cs="Arial"/>
        </w:rPr>
        <w:t>Indígena</w:t>
      </w:r>
      <w:r w:rsidRPr="001B06FE">
        <w:rPr>
          <w:rFonts w:ascii="Arial" w:hAnsi="Arial" w:cs="Arial"/>
        </w:rPr>
        <w:t xml:space="preserve"> </w:t>
      </w:r>
      <w:r w:rsidR="00704ACC">
        <w:rPr>
          <w:rFonts w:ascii="Arial" w:hAnsi="Arial" w:cs="Arial"/>
        </w:rPr>
        <w:t xml:space="preserve">COPAÍBAS </w:t>
      </w:r>
      <w:r w:rsidRPr="001B06FE">
        <w:rPr>
          <w:rFonts w:ascii="Arial" w:hAnsi="Arial" w:cs="Arial"/>
        </w:rPr>
        <w:t>2022”.</w:t>
      </w:r>
    </w:p>
    <w:p w14:paraId="113F8F42" w14:textId="77777777" w:rsidR="001B06FE" w:rsidRDefault="001B06FE" w:rsidP="00C422B0">
      <w:pPr>
        <w:spacing w:after="2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tabela abaixo indica a data de publicação </w:t>
      </w:r>
      <w:r w:rsidRPr="001B06FE">
        <w:rPr>
          <w:rFonts w:ascii="Arial" w:hAnsi="Arial" w:cs="Arial"/>
        </w:rPr>
        <w:t>no site do Fundo Brasileiro para a Biodiversidade (FUNBIO)</w:t>
      </w:r>
      <w:r>
        <w:rPr>
          <w:rFonts w:ascii="Arial" w:hAnsi="Arial" w:cs="Arial"/>
        </w:rPr>
        <w:t xml:space="preserve"> das perguntas recebidas via e-mail.</w:t>
      </w:r>
    </w:p>
    <w:p w14:paraId="4E678355" w14:textId="77777777" w:rsidR="0056035D" w:rsidRPr="001B06FE" w:rsidRDefault="0056035D" w:rsidP="00C422B0">
      <w:pPr>
        <w:spacing w:after="240"/>
        <w:jc w:val="both"/>
        <w:rPr>
          <w:rFonts w:ascii="Arial" w:hAnsi="Arial" w:cs="Arial"/>
        </w:rPr>
      </w:pPr>
    </w:p>
    <w:tbl>
      <w:tblPr>
        <w:tblStyle w:val="Tabelacomgrade"/>
        <w:tblW w:w="0" w:type="auto"/>
        <w:tblInd w:w="1838" w:type="dxa"/>
        <w:tblLook w:val="04A0" w:firstRow="1" w:lastRow="0" w:firstColumn="1" w:lastColumn="0" w:noHBand="0" w:noVBand="1"/>
      </w:tblPr>
      <w:tblGrid>
        <w:gridCol w:w="2409"/>
        <w:gridCol w:w="2619"/>
      </w:tblGrid>
      <w:tr w:rsidR="001B06FE" w14:paraId="16A7CCC1" w14:textId="77777777" w:rsidTr="002442A7">
        <w:trPr>
          <w:trHeight w:val="511"/>
        </w:trPr>
        <w:tc>
          <w:tcPr>
            <w:tcW w:w="2409" w:type="dxa"/>
            <w:shd w:val="clear" w:color="auto" w:fill="767171" w:themeFill="background2" w:themeFillShade="80"/>
            <w:vAlign w:val="center"/>
          </w:tcPr>
          <w:p w14:paraId="74264218" w14:textId="6B3F1E76" w:rsidR="001B06FE" w:rsidRPr="001B06FE" w:rsidRDefault="007375C0" w:rsidP="001B06FE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color w:val="FFFFFF" w:themeColor="background1"/>
              </w:rPr>
              <w:t>Ordem de Publicação</w:t>
            </w:r>
          </w:p>
        </w:tc>
        <w:tc>
          <w:tcPr>
            <w:tcW w:w="2619" w:type="dxa"/>
            <w:shd w:val="clear" w:color="auto" w:fill="767171" w:themeFill="background2" w:themeFillShade="80"/>
            <w:vAlign w:val="center"/>
          </w:tcPr>
          <w:p w14:paraId="7AC29A56" w14:textId="77777777" w:rsidR="001B06FE" w:rsidRPr="001B06FE" w:rsidRDefault="001B06FE" w:rsidP="001B06FE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1B06FE">
              <w:rPr>
                <w:rFonts w:ascii="Arial" w:hAnsi="Arial" w:cs="Arial"/>
                <w:color w:val="FFFFFF" w:themeColor="background1"/>
              </w:rPr>
              <w:t>Data de publicação no site</w:t>
            </w:r>
          </w:p>
        </w:tc>
      </w:tr>
      <w:tr w:rsidR="001B06FE" w14:paraId="1ADD8933" w14:textId="77777777" w:rsidTr="002442A7">
        <w:trPr>
          <w:trHeight w:val="519"/>
        </w:trPr>
        <w:tc>
          <w:tcPr>
            <w:tcW w:w="2409" w:type="dxa"/>
            <w:vAlign w:val="center"/>
          </w:tcPr>
          <w:p w14:paraId="3E66D72A" w14:textId="335C5FDB" w:rsidR="001B06FE" w:rsidRPr="001B06FE" w:rsidRDefault="007375C0" w:rsidP="001B06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1ª Publicação</w:t>
            </w:r>
          </w:p>
        </w:tc>
        <w:tc>
          <w:tcPr>
            <w:tcW w:w="2619" w:type="dxa"/>
            <w:vAlign w:val="center"/>
          </w:tcPr>
          <w:p w14:paraId="0A5931F0" w14:textId="26CAA73B" w:rsidR="001B06FE" w:rsidRPr="001B06FE" w:rsidRDefault="007375C0" w:rsidP="001B06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</w:t>
            </w:r>
            <w:r w:rsidR="001B06FE">
              <w:rPr>
                <w:rFonts w:ascii="Arial" w:hAnsi="Arial" w:cs="Arial"/>
              </w:rPr>
              <w:t>/</w:t>
            </w:r>
            <w:r>
              <w:rPr>
                <w:rFonts w:ascii="Arial" w:hAnsi="Arial" w:cs="Arial"/>
              </w:rPr>
              <w:t>04</w:t>
            </w:r>
            <w:r w:rsidR="001B06FE">
              <w:rPr>
                <w:rFonts w:ascii="Arial" w:hAnsi="Arial" w:cs="Arial"/>
              </w:rPr>
              <w:t>/2022</w:t>
            </w:r>
          </w:p>
        </w:tc>
      </w:tr>
      <w:tr w:rsidR="007375C0" w14:paraId="5FBE48E7" w14:textId="77777777" w:rsidTr="002442A7">
        <w:trPr>
          <w:trHeight w:val="519"/>
        </w:trPr>
        <w:tc>
          <w:tcPr>
            <w:tcW w:w="2409" w:type="dxa"/>
            <w:vAlign w:val="center"/>
          </w:tcPr>
          <w:p w14:paraId="4F3D96F2" w14:textId="477E4FFC" w:rsidR="007375C0" w:rsidRPr="001B06FE" w:rsidRDefault="007375C0" w:rsidP="007375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2ª Publicação</w:t>
            </w:r>
          </w:p>
        </w:tc>
        <w:tc>
          <w:tcPr>
            <w:tcW w:w="2619" w:type="dxa"/>
            <w:vAlign w:val="center"/>
          </w:tcPr>
          <w:p w14:paraId="08D49E01" w14:textId="5253D555" w:rsidR="007375C0" w:rsidRDefault="007375C0" w:rsidP="007375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15/04/2022</w:t>
            </w:r>
          </w:p>
        </w:tc>
      </w:tr>
      <w:tr w:rsidR="007375C0" w14:paraId="5BAB2C6B" w14:textId="77777777" w:rsidTr="002442A7">
        <w:trPr>
          <w:trHeight w:val="519"/>
        </w:trPr>
        <w:tc>
          <w:tcPr>
            <w:tcW w:w="2409" w:type="dxa"/>
            <w:vAlign w:val="center"/>
          </w:tcPr>
          <w:p w14:paraId="483F3FA0" w14:textId="20995E53" w:rsidR="007375C0" w:rsidDel="007375C0" w:rsidRDefault="007375C0" w:rsidP="007375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3ª Publicação </w:t>
            </w:r>
          </w:p>
        </w:tc>
        <w:tc>
          <w:tcPr>
            <w:tcW w:w="2619" w:type="dxa"/>
            <w:vAlign w:val="center"/>
          </w:tcPr>
          <w:p w14:paraId="3D78BB03" w14:textId="3ECC4C29" w:rsidR="007375C0" w:rsidRDefault="007375C0" w:rsidP="007375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22/04/2022</w:t>
            </w:r>
          </w:p>
        </w:tc>
      </w:tr>
      <w:tr w:rsidR="007375C0" w14:paraId="74E1C61F" w14:textId="77777777" w:rsidTr="002442A7">
        <w:trPr>
          <w:trHeight w:val="519"/>
        </w:trPr>
        <w:tc>
          <w:tcPr>
            <w:tcW w:w="2409" w:type="dxa"/>
            <w:vAlign w:val="center"/>
          </w:tcPr>
          <w:p w14:paraId="1331B0CB" w14:textId="7ABDCBF5" w:rsidR="007375C0" w:rsidRDefault="007375C0" w:rsidP="007375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4ª Publicação </w:t>
            </w:r>
          </w:p>
        </w:tc>
        <w:tc>
          <w:tcPr>
            <w:tcW w:w="2619" w:type="dxa"/>
            <w:vAlign w:val="center"/>
          </w:tcPr>
          <w:p w14:paraId="7458271F" w14:textId="3E9297E3" w:rsidR="007375C0" w:rsidRDefault="007375C0" w:rsidP="007375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29/04/2022</w:t>
            </w:r>
          </w:p>
        </w:tc>
      </w:tr>
      <w:tr w:rsidR="007375C0" w14:paraId="639447B3" w14:textId="77777777" w:rsidTr="002442A7">
        <w:trPr>
          <w:trHeight w:val="519"/>
        </w:trPr>
        <w:tc>
          <w:tcPr>
            <w:tcW w:w="2409" w:type="dxa"/>
            <w:vAlign w:val="center"/>
          </w:tcPr>
          <w:p w14:paraId="4829F480" w14:textId="112D53BC" w:rsidR="007375C0" w:rsidRDefault="007375C0" w:rsidP="007375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5ª Publicação</w:t>
            </w:r>
          </w:p>
        </w:tc>
        <w:tc>
          <w:tcPr>
            <w:tcW w:w="2619" w:type="dxa"/>
            <w:vAlign w:val="center"/>
          </w:tcPr>
          <w:p w14:paraId="0C95A2D4" w14:textId="18D9B4E3" w:rsidR="007375C0" w:rsidRDefault="007375C0" w:rsidP="007375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06/05/2022</w:t>
            </w:r>
          </w:p>
        </w:tc>
      </w:tr>
      <w:tr w:rsidR="007375C0" w14:paraId="3EB1A0CE" w14:textId="77777777" w:rsidTr="002442A7">
        <w:trPr>
          <w:trHeight w:val="519"/>
        </w:trPr>
        <w:tc>
          <w:tcPr>
            <w:tcW w:w="2409" w:type="dxa"/>
            <w:vAlign w:val="center"/>
          </w:tcPr>
          <w:p w14:paraId="67DED8FC" w14:textId="3D67AB2C" w:rsidR="007375C0" w:rsidRDefault="007375C0" w:rsidP="007375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6ª Publicação</w:t>
            </w:r>
          </w:p>
        </w:tc>
        <w:tc>
          <w:tcPr>
            <w:tcW w:w="2619" w:type="dxa"/>
            <w:vAlign w:val="center"/>
          </w:tcPr>
          <w:p w14:paraId="6B372C76" w14:textId="240D1FF4" w:rsidR="007375C0" w:rsidRDefault="007375C0" w:rsidP="007375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EF5106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>/05/2022</w:t>
            </w:r>
          </w:p>
        </w:tc>
      </w:tr>
      <w:tr w:rsidR="007375C0" w14:paraId="667366BA" w14:textId="77777777" w:rsidTr="002442A7">
        <w:trPr>
          <w:trHeight w:val="519"/>
        </w:trPr>
        <w:tc>
          <w:tcPr>
            <w:tcW w:w="2409" w:type="dxa"/>
            <w:vAlign w:val="center"/>
          </w:tcPr>
          <w:p w14:paraId="69710252" w14:textId="388C408D" w:rsidR="007375C0" w:rsidRDefault="007375C0" w:rsidP="007375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7ª Publicação</w:t>
            </w:r>
          </w:p>
        </w:tc>
        <w:tc>
          <w:tcPr>
            <w:tcW w:w="2619" w:type="dxa"/>
            <w:vAlign w:val="center"/>
          </w:tcPr>
          <w:p w14:paraId="2F72E978" w14:textId="6C283118" w:rsidR="007375C0" w:rsidRDefault="007375C0" w:rsidP="007375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EF5106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/05/2022</w:t>
            </w:r>
          </w:p>
        </w:tc>
      </w:tr>
      <w:tr w:rsidR="00EF5106" w14:paraId="205F0718" w14:textId="77777777" w:rsidTr="007375C0">
        <w:trPr>
          <w:trHeight w:val="519"/>
        </w:trPr>
        <w:tc>
          <w:tcPr>
            <w:tcW w:w="2409" w:type="dxa"/>
            <w:vAlign w:val="center"/>
          </w:tcPr>
          <w:p w14:paraId="368894D2" w14:textId="327DDF39" w:rsidR="00EF5106" w:rsidRDefault="00EF5106" w:rsidP="007375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8ª Publicação </w:t>
            </w:r>
          </w:p>
        </w:tc>
        <w:tc>
          <w:tcPr>
            <w:tcW w:w="2619" w:type="dxa"/>
            <w:vAlign w:val="center"/>
          </w:tcPr>
          <w:p w14:paraId="30C212FB" w14:textId="6BB9150B" w:rsidR="00EF5106" w:rsidRDefault="00EF5106" w:rsidP="007375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27/05/2022</w:t>
            </w:r>
          </w:p>
        </w:tc>
      </w:tr>
    </w:tbl>
    <w:p w14:paraId="3FE5282B" w14:textId="77777777" w:rsidR="001B06FE" w:rsidRPr="001B06FE" w:rsidRDefault="001B06FE" w:rsidP="00C422B0">
      <w:pPr>
        <w:spacing w:after="240"/>
        <w:jc w:val="both"/>
        <w:rPr>
          <w:rFonts w:ascii="Arial" w:hAnsi="Arial" w:cs="Arial"/>
          <w:b/>
        </w:rPr>
      </w:pPr>
    </w:p>
    <w:p w14:paraId="5542CDC4" w14:textId="53BF248E" w:rsidR="00190682" w:rsidRPr="00FC3A1B" w:rsidRDefault="00190682" w:rsidP="00C422B0">
      <w:pPr>
        <w:pStyle w:val="PargrafodaLista"/>
        <w:numPr>
          <w:ilvl w:val="0"/>
          <w:numId w:val="1"/>
        </w:numPr>
        <w:spacing w:after="240"/>
        <w:jc w:val="both"/>
        <w:rPr>
          <w:rFonts w:ascii="Arial" w:hAnsi="Arial" w:cs="Arial"/>
          <w:color w:val="AEAAAA" w:themeColor="background2" w:themeShade="BF"/>
        </w:rPr>
      </w:pPr>
      <w:r w:rsidRPr="00FC3A1B">
        <w:rPr>
          <w:rFonts w:ascii="Arial" w:hAnsi="Arial" w:cs="Arial"/>
          <w:color w:val="AEAAAA" w:themeColor="background2" w:themeShade="BF"/>
        </w:rPr>
        <w:t>Poderão ser contempla</w:t>
      </w:r>
      <w:r w:rsidR="002F0753">
        <w:rPr>
          <w:rFonts w:ascii="Arial" w:hAnsi="Arial" w:cs="Arial"/>
          <w:color w:val="AEAAAA" w:themeColor="background2" w:themeShade="BF"/>
        </w:rPr>
        <w:t>d</w:t>
      </w:r>
      <w:r w:rsidR="002442A7">
        <w:rPr>
          <w:rFonts w:ascii="Arial" w:hAnsi="Arial" w:cs="Arial"/>
          <w:color w:val="AEAAAA" w:themeColor="background2" w:themeShade="BF"/>
        </w:rPr>
        <w:t>as</w:t>
      </w:r>
      <w:r w:rsidRPr="00FC3A1B">
        <w:rPr>
          <w:rFonts w:ascii="Arial" w:hAnsi="Arial" w:cs="Arial"/>
          <w:color w:val="AEAAAA" w:themeColor="background2" w:themeShade="BF"/>
        </w:rPr>
        <w:t xml:space="preserve"> </w:t>
      </w:r>
      <w:r w:rsidR="007D5C01">
        <w:rPr>
          <w:rFonts w:ascii="Arial" w:hAnsi="Arial" w:cs="Arial"/>
          <w:color w:val="AEAAAA" w:themeColor="background2" w:themeShade="BF"/>
        </w:rPr>
        <w:t>propostas relacionadas</w:t>
      </w:r>
      <w:r w:rsidR="004E2BF1">
        <w:rPr>
          <w:rFonts w:ascii="Arial" w:hAnsi="Arial" w:cs="Arial"/>
          <w:color w:val="AEAAAA" w:themeColor="background2" w:themeShade="BF"/>
        </w:rPr>
        <w:t xml:space="preserve"> a Terras Indígenas </w:t>
      </w:r>
      <w:r w:rsidRPr="00FC3A1B">
        <w:rPr>
          <w:rFonts w:ascii="Arial" w:hAnsi="Arial" w:cs="Arial"/>
          <w:color w:val="AEAAAA" w:themeColor="background2" w:themeShade="BF"/>
        </w:rPr>
        <w:t xml:space="preserve">presentes </w:t>
      </w:r>
      <w:r w:rsidR="002442A7">
        <w:rPr>
          <w:rFonts w:ascii="Arial" w:hAnsi="Arial" w:cs="Arial"/>
          <w:color w:val="AEAAAA" w:themeColor="background2" w:themeShade="BF"/>
        </w:rPr>
        <w:t xml:space="preserve">em outros biomas que não sejam Cerrado e Amazônia? </w:t>
      </w:r>
    </w:p>
    <w:p w14:paraId="16E13D20" w14:textId="6BEA8FA1" w:rsidR="005E27BC" w:rsidRDefault="002442A7" w:rsidP="007D5C01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Não. </w:t>
      </w:r>
      <w:r w:rsidRPr="002442A7">
        <w:rPr>
          <w:rFonts w:asciiTheme="minorHAnsi" w:hAnsiTheme="minorHAnsi" w:cstheme="minorHAnsi"/>
          <w:color w:val="000000" w:themeColor="text1"/>
        </w:rPr>
        <w:t>O recorte geográfico desta chamada abrange</w:t>
      </w:r>
      <w:r w:rsidR="007D5C01">
        <w:rPr>
          <w:rFonts w:asciiTheme="minorHAnsi" w:hAnsiTheme="minorHAnsi" w:cstheme="minorHAnsi"/>
          <w:color w:val="000000" w:themeColor="text1"/>
        </w:rPr>
        <w:t xml:space="preserve"> apenas</w:t>
      </w:r>
      <w:r w:rsidRPr="002442A7">
        <w:rPr>
          <w:rFonts w:asciiTheme="minorHAnsi" w:hAnsiTheme="minorHAnsi" w:cstheme="minorHAnsi"/>
          <w:color w:val="000000" w:themeColor="text1"/>
        </w:rPr>
        <w:t xml:space="preserve"> os biomas Cerrado e Amazônia</w:t>
      </w:r>
      <w:r>
        <w:rPr>
          <w:rFonts w:asciiTheme="minorHAnsi" w:hAnsiTheme="minorHAnsi" w:cstheme="minorHAnsi"/>
          <w:color w:val="000000" w:themeColor="text1"/>
        </w:rPr>
        <w:t xml:space="preserve">, </w:t>
      </w:r>
      <w:r w:rsidRPr="002442A7">
        <w:rPr>
          <w:rFonts w:asciiTheme="minorHAnsi" w:hAnsiTheme="minorHAnsi" w:cstheme="minorHAnsi"/>
          <w:color w:val="000000" w:themeColor="text1"/>
        </w:rPr>
        <w:t xml:space="preserve">compreendendo mais de 400 Terras Indígenas já identificadas pela Fundação Nacional do Índio, em diferentes fases do processo de regularização fundiária. A análise das propostas será orientada de modo a buscar uma representatividade equilibrada entre os dois biomas. </w:t>
      </w:r>
    </w:p>
    <w:p w14:paraId="64C92B86" w14:textId="77777777" w:rsidR="00704ACC" w:rsidRDefault="00704ACC" w:rsidP="007D5C01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rFonts w:asciiTheme="minorHAnsi" w:hAnsiTheme="minorHAnsi" w:cstheme="minorHAnsi"/>
          <w:color w:val="000000" w:themeColor="text1"/>
        </w:rPr>
      </w:pPr>
    </w:p>
    <w:p w14:paraId="436958C0" w14:textId="2095108C" w:rsidR="00704ACC" w:rsidRPr="00704ACC" w:rsidRDefault="00704ACC" w:rsidP="00704ACC">
      <w:pPr>
        <w:pStyle w:val="Pargrafoda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rFonts w:asciiTheme="minorHAnsi" w:hAnsiTheme="minorHAnsi" w:cstheme="minorHAnsi"/>
          <w:color w:val="000000" w:themeColor="text1"/>
        </w:rPr>
      </w:pPr>
      <w:r w:rsidRPr="00704ACC">
        <w:rPr>
          <w:rFonts w:ascii="Arial" w:hAnsi="Arial" w:cs="Arial"/>
          <w:color w:val="AEAAAA" w:themeColor="background2" w:themeShade="BF"/>
        </w:rPr>
        <w:lastRenderedPageBreak/>
        <w:t>E qual critério será utilizado para delimitar os biomas Cerrado e a Amazônia?</w:t>
      </w:r>
    </w:p>
    <w:p w14:paraId="6340CB4F" w14:textId="4CFE442D" w:rsidR="00704ACC" w:rsidRPr="00704ACC" w:rsidRDefault="00704ACC" w:rsidP="00704ACC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rFonts w:asciiTheme="minorHAnsi" w:hAnsiTheme="minorHAnsi" w:cstheme="minorHAnsi"/>
          <w:color w:val="000000" w:themeColor="text1"/>
        </w:rPr>
      </w:pPr>
      <w:r w:rsidRPr="00704ACC">
        <w:rPr>
          <w:rFonts w:asciiTheme="minorHAnsi" w:hAnsiTheme="minorHAnsi" w:cstheme="minorHAnsi"/>
          <w:color w:val="000000" w:themeColor="text1"/>
        </w:rPr>
        <w:t xml:space="preserve">Para delimitação dos biomas foi considerado o recorte utilizado pelo </w:t>
      </w:r>
      <w:hyperlink r:id="rId12" w:history="1">
        <w:r w:rsidRPr="00704ACC">
          <w:rPr>
            <w:rFonts w:asciiTheme="minorHAnsi" w:hAnsiTheme="minorHAnsi" w:cstheme="minorHAnsi"/>
            <w:color w:val="0070C0"/>
            <w:u w:val="single"/>
          </w:rPr>
          <w:t>IBGE</w:t>
        </w:r>
      </w:hyperlink>
      <w:r w:rsidRPr="00704ACC">
        <w:rPr>
          <w:rFonts w:asciiTheme="minorHAnsi" w:hAnsiTheme="minorHAnsi" w:cstheme="minorHAnsi"/>
          <w:color w:val="000000" w:themeColor="text1"/>
        </w:rPr>
        <w:t>.</w:t>
      </w:r>
    </w:p>
    <w:p w14:paraId="11A8847B" w14:textId="77777777" w:rsidR="00704ACC" w:rsidRPr="00704ACC" w:rsidRDefault="00704ACC" w:rsidP="00704ACC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rFonts w:asciiTheme="minorHAnsi" w:hAnsiTheme="minorHAnsi" w:cstheme="minorHAnsi"/>
          <w:color w:val="000000" w:themeColor="text1"/>
        </w:rPr>
      </w:pPr>
    </w:p>
    <w:p w14:paraId="71E0E453" w14:textId="21370B3C" w:rsidR="007D5C01" w:rsidRPr="00A238C2" w:rsidRDefault="007D5C01" w:rsidP="00C422B0">
      <w:pPr>
        <w:pStyle w:val="PargrafodaLista"/>
        <w:numPr>
          <w:ilvl w:val="0"/>
          <w:numId w:val="1"/>
        </w:numPr>
        <w:spacing w:after="240"/>
        <w:jc w:val="both"/>
        <w:rPr>
          <w:rFonts w:ascii="Arial" w:hAnsi="Arial" w:cs="Arial"/>
          <w:color w:val="AEAAAA" w:themeColor="background2" w:themeShade="BF"/>
        </w:rPr>
      </w:pPr>
      <w:r w:rsidRPr="00A238C2">
        <w:rPr>
          <w:rFonts w:ascii="Arial" w:hAnsi="Arial" w:cs="Arial"/>
          <w:color w:val="AEAAAA" w:themeColor="background2" w:themeShade="BF"/>
        </w:rPr>
        <w:t>Terras indígenas que estejam inseridas em zonas de transição entre estes dois biomas (Amazônia</w:t>
      </w:r>
      <w:r w:rsidR="00D72430">
        <w:rPr>
          <w:rFonts w:ascii="Arial" w:hAnsi="Arial" w:cs="Arial"/>
          <w:color w:val="AEAAAA" w:themeColor="background2" w:themeShade="BF"/>
        </w:rPr>
        <w:t>-</w:t>
      </w:r>
      <w:r w:rsidRPr="00A238C2">
        <w:rPr>
          <w:rFonts w:ascii="Arial" w:hAnsi="Arial" w:cs="Arial"/>
          <w:color w:val="AEAAAA" w:themeColor="background2" w:themeShade="BF"/>
        </w:rPr>
        <w:t xml:space="preserve">Cerrado) poderão ser contempladas? </w:t>
      </w:r>
    </w:p>
    <w:p w14:paraId="3BC73950" w14:textId="13BB5900" w:rsidR="007D5C01" w:rsidRDefault="007D5C01" w:rsidP="007D5C01">
      <w:pPr>
        <w:spacing w:after="240"/>
        <w:jc w:val="both"/>
        <w:rPr>
          <w:rFonts w:ascii="Arial" w:hAnsi="Arial" w:cs="Arial"/>
          <w:color w:val="000000" w:themeColor="text1"/>
        </w:rPr>
      </w:pPr>
      <w:r w:rsidRPr="00A238C2">
        <w:rPr>
          <w:rFonts w:ascii="Arial" w:hAnsi="Arial" w:cs="Arial"/>
          <w:color w:val="000000" w:themeColor="text1"/>
        </w:rPr>
        <w:t xml:space="preserve">Sim. </w:t>
      </w:r>
    </w:p>
    <w:p w14:paraId="155204F5" w14:textId="77777777" w:rsidR="00704ACC" w:rsidRPr="00A238C2" w:rsidRDefault="00704ACC" w:rsidP="007D5C01">
      <w:pPr>
        <w:spacing w:after="240"/>
        <w:jc w:val="both"/>
        <w:rPr>
          <w:rFonts w:ascii="Arial" w:hAnsi="Arial" w:cs="Arial"/>
          <w:color w:val="000000" w:themeColor="text1"/>
        </w:rPr>
      </w:pPr>
    </w:p>
    <w:p w14:paraId="11853AB1" w14:textId="5C193441" w:rsidR="004876DC" w:rsidRPr="00A238C2" w:rsidRDefault="00FE0241" w:rsidP="004876DC">
      <w:pPr>
        <w:pStyle w:val="PargrafodaLista"/>
        <w:numPr>
          <w:ilvl w:val="0"/>
          <w:numId w:val="1"/>
        </w:numPr>
        <w:spacing w:after="240"/>
        <w:jc w:val="both"/>
        <w:rPr>
          <w:rFonts w:ascii="Arial" w:hAnsi="Arial" w:cs="Arial"/>
          <w:color w:val="AEAAAA" w:themeColor="background2" w:themeShade="BF"/>
        </w:rPr>
      </w:pPr>
      <w:r w:rsidRPr="00A238C2">
        <w:rPr>
          <w:rFonts w:ascii="Arial" w:hAnsi="Arial" w:cs="Arial"/>
          <w:color w:val="AEAAAA" w:themeColor="background2" w:themeShade="BF"/>
        </w:rPr>
        <w:t>Organizações que estejam sem executar atividades nos últimos anos poderão se candidatar?</w:t>
      </w:r>
    </w:p>
    <w:p w14:paraId="3F0DFDCE" w14:textId="1997D5CE" w:rsidR="004876DC" w:rsidRPr="00A238C2" w:rsidRDefault="004876DC" w:rsidP="004876DC">
      <w:pPr>
        <w:spacing w:after="240"/>
        <w:jc w:val="both"/>
        <w:rPr>
          <w:rFonts w:ascii="Arial" w:eastAsia="Times New Roman" w:hAnsi="Arial" w:cs="Arial"/>
        </w:rPr>
      </w:pPr>
      <w:r w:rsidRPr="00A238C2">
        <w:rPr>
          <w:rFonts w:ascii="Arial" w:eastAsia="Times New Roman" w:hAnsi="Arial" w:cs="Arial"/>
        </w:rPr>
        <w:t xml:space="preserve">Sim, poderão, desde que possuam toda </w:t>
      </w:r>
      <w:r w:rsidR="00704ACC">
        <w:rPr>
          <w:rFonts w:ascii="Arial" w:eastAsia="Times New Roman" w:hAnsi="Arial" w:cs="Arial"/>
        </w:rPr>
        <w:t xml:space="preserve">a </w:t>
      </w:r>
      <w:r w:rsidRPr="00A238C2">
        <w:rPr>
          <w:rFonts w:ascii="Arial" w:eastAsia="Times New Roman" w:hAnsi="Arial" w:cs="Arial"/>
        </w:rPr>
        <w:t xml:space="preserve">documentação requisitada. Lembramos que para propor projetos, os seguintes critérios mínimos deverão ser observados: </w:t>
      </w:r>
    </w:p>
    <w:p w14:paraId="16CEAC64" w14:textId="77777777" w:rsidR="004876DC" w:rsidRPr="00A238C2" w:rsidRDefault="004876DC" w:rsidP="004876DC">
      <w:pPr>
        <w:numPr>
          <w:ilvl w:val="0"/>
          <w:numId w:val="4"/>
        </w:numPr>
        <w:suppressAutoHyphens/>
        <w:spacing w:before="240" w:after="240"/>
        <w:jc w:val="both"/>
        <w:rPr>
          <w:rFonts w:ascii="Arial" w:hAnsi="Arial" w:cs="Arial"/>
          <w:color w:val="000000" w:themeColor="text1"/>
        </w:rPr>
      </w:pPr>
      <w:r w:rsidRPr="00A238C2">
        <w:rPr>
          <w:rFonts w:ascii="Arial" w:hAnsi="Arial" w:cs="Arial"/>
          <w:color w:val="000000" w:themeColor="text1"/>
        </w:rPr>
        <w:t xml:space="preserve">Instituição deverá estar formalizada, com registro no CNPJ; </w:t>
      </w:r>
    </w:p>
    <w:p w14:paraId="11B84907" w14:textId="77777777" w:rsidR="004876DC" w:rsidRPr="00A238C2" w:rsidRDefault="004876DC" w:rsidP="004876DC">
      <w:pPr>
        <w:numPr>
          <w:ilvl w:val="0"/>
          <w:numId w:val="4"/>
        </w:numPr>
        <w:suppressAutoHyphens/>
        <w:spacing w:before="240" w:after="240"/>
        <w:jc w:val="both"/>
        <w:rPr>
          <w:rFonts w:ascii="Arial" w:hAnsi="Arial" w:cs="Arial"/>
          <w:color w:val="000000" w:themeColor="text1"/>
        </w:rPr>
      </w:pPr>
      <w:r w:rsidRPr="00A238C2">
        <w:rPr>
          <w:rFonts w:ascii="Arial" w:hAnsi="Arial" w:cs="Arial"/>
          <w:color w:val="000000" w:themeColor="text1"/>
        </w:rPr>
        <w:t>O CNPJ não pode apresentar pendências ou restrições;</w:t>
      </w:r>
    </w:p>
    <w:p w14:paraId="65D65D12" w14:textId="77777777" w:rsidR="004876DC" w:rsidRPr="00A238C2" w:rsidRDefault="004876DC" w:rsidP="004876DC">
      <w:pPr>
        <w:numPr>
          <w:ilvl w:val="0"/>
          <w:numId w:val="4"/>
        </w:numPr>
        <w:suppressAutoHyphens/>
        <w:spacing w:before="280" w:after="280"/>
        <w:rPr>
          <w:rFonts w:ascii="Arial" w:hAnsi="Arial" w:cs="Arial"/>
          <w:color w:val="000000" w:themeColor="text1"/>
          <w:lang w:bidi="en-US"/>
        </w:rPr>
      </w:pPr>
      <w:r w:rsidRPr="00A238C2">
        <w:rPr>
          <w:rFonts w:ascii="Arial" w:hAnsi="Arial" w:cs="Arial"/>
          <w:color w:val="000000" w:themeColor="text1"/>
          <w:lang w:bidi="en-US"/>
        </w:rPr>
        <w:t xml:space="preserve">A instituição deve possuir mais de 2 (dois) anos de experiência comprovada no desenvolvimento de projetos junto a Povos Indígenas na Amazônia e/ou Cerrado; </w:t>
      </w:r>
    </w:p>
    <w:p w14:paraId="6BBD58F9" w14:textId="77777777" w:rsidR="004876DC" w:rsidRPr="00A238C2" w:rsidRDefault="004876DC" w:rsidP="004876DC">
      <w:pPr>
        <w:numPr>
          <w:ilvl w:val="0"/>
          <w:numId w:val="4"/>
        </w:numPr>
        <w:suppressAutoHyphens/>
        <w:spacing w:before="240" w:after="240"/>
        <w:jc w:val="both"/>
        <w:rPr>
          <w:rFonts w:ascii="Arial" w:hAnsi="Arial" w:cs="Arial"/>
          <w:color w:val="000000" w:themeColor="text1"/>
        </w:rPr>
      </w:pPr>
      <w:r w:rsidRPr="00A238C2">
        <w:rPr>
          <w:rFonts w:ascii="Arial" w:hAnsi="Arial" w:cs="Arial"/>
          <w:color w:val="000000" w:themeColor="text1"/>
        </w:rPr>
        <w:t>A instituição deverá comprovar regularidade fiscal perante a União;</w:t>
      </w:r>
    </w:p>
    <w:p w14:paraId="4EEA50E8" w14:textId="70F1FC73" w:rsidR="00265FE3" w:rsidRDefault="004876DC" w:rsidP="00265FE3">
      <w:pPr>
        <w:numPr>
          <w:ilvl w:val="0"/>
          <w:numId w:val="4"/>
        </w:numPr>
        <w:suppressAutoHyphens/>
        <w:spacing w:before="240" w:after="240"/>
        <w:jc w:val="both"/>
        <w:rPr>
          <w:rFonts w:ascii="Arial" w:hAnsi="Arial" w:cs="Arial"/>
          <w:color w:val="000000" w:themeColor="text1"/>
        </w:rPr>
      </w:pPr>
      <w:r w:rsidRPr="00A238C2">
        <w:rPr>
          <w:rFonts w:ascii="Arial" w:hAnsi="Arial" w:cs="Arial"/>
          <w:color w:val="000000" w:themeColor="text1"/>
        </w:rPr>
        <w:t xml:space="preserve">Para organizações não-indígenas: Possuir Carta de Anuência do(s) Povo(s) Indígena(s) que serão beneficiados. </w:t>
      </w:r>
    </w:p>
    <w:p w14:paraId="6E4BB4E6" w14:textId="77777777" w:rsidR="00704ACC" w:rsidRPr="00A238C2" w:rsidRDefault="00704ACC" w:rsidP="00704ACC">
      <w:pPr>
        <w:suppressAutoHyphens/>
        <w:spacing w:before="240" w:after="240"/>
        <w:jc w:val="both"/>
        <w:rPr>
          <w:rFonts w:ascii="Arial" w:hAnsi="Arial" w:cs="Arial"/>
          <w:color w:val="000000" w:themeColor="text1"/>
        </w:rPr>
      </w:pPr>
    </w:p>
    <w:p w14:paraId="5F048117" w14:textId="60FB45EE" w:rsidR="004876DC" w:rsidRPr="00A238C2" w:rsidRDefault="004876DC" w:rsidP="004876DC">
      <w:pPr>
        <w:pStyle w:val="PargrafodaLista"/>
        <w:numPr>
          <w:ilvl w:val="0"/>
          <w:numId w:val="1"/>
        </w:numPr>
        <w:spacing w:after="240"/>
        <w:jc w:val="both"/>
        <w:rPr>
          <w:rFonts w:ascii="Arial" w:hAnsi="Arial" w:cs="Arial"/>
          <w:color w:val="AEAAAA" w:themeColor="background2" w:themeShade="BF"/>
        </w:rPr>
      </w:pPr>
      <w:r w:rsidRPr="00A238C2">
        <w:rPr>
          <w:rFonts w:ascii="Arial" w:hAnsi="Arial" w:cs="Arial"/>
          <w:color w:val="AEAAAA" w:themeColor="background2" w:themeShade="BF"/>
        </w:rPr>
        <w:t xml:space="preserve">Uma mesma proposta poderá contemplar os dois eixos temáticos? </w:t>
      </w:r>
    </w:p>
    <w:p w14:paraId="7DCA11E4" w14:textId="77777777" w:rsidR="00265FE3" w:rsidRPr="00A238C2" w:rsidRDefault="00265FE3" w:rsidP="00265FE3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rFonts w:ascii="Arial" w:hAnsi="Arial" w:cs="Arial"/>
          <w:color w:val="000000" w:themeColor="text1"/>
        </w:rPr>
      </w:pPr>
      <w:r w:rsidRPr="00A238C2">
        <w:rPr>
          <w:rFonts w:ascii="Arial" w:hAnsi="Arial" w:cs="Arial"/>
          <w:color w:val="000000" w:themeColor="text1"/>
        </w:rPr>
        <w:t>Não. As propostas deverão contemplar apenas um dos eixos temáticos elencados a seguir, e uma ou mais linhas de ação dentro do respectivo eixo.</w:t>
      </w:r>
    </w:p>
    <w:p w14:paraId="4C1D5F00" w14:textId="77777777" w:rsidR="00265FE3" w:rsidRPr="00A238C2" w:rsidRDefault="00265FE3" w:rsidP="00265FE3">
      <w:pPr>
        <w:jc w:val="both"/>
        <w:rPr>
          <w:rFonts w:ascii="Arial" w:hAnsi="Arial" w:cs="Arial"/>
          <w:color w:val="000000" w:themeColor="text1"/>
        </w:rPr>
      </w:pPr>
      <w:r w:rsidRPr="00FC03C0">
        <w:rPr>
          <w:rFonts w:ascii="Arial" w:hAnsi="Arial" w:cs="Arial"/>
          <w:b/>
        </w:rPr>
        <w:t>Eixo temático 01</w:t>
      </w:r>
      <w:r w:rsidRPr="00A238C2">
        <w:rPr>
          <w:rFonts w:ascii="Arial" w:hAnsi="Arial" w:cs="Arial"/>
          <w:color w:val="000000" w:themeColor="text1"/>
        </w:rPr>
        <w:t xml:space="preserve">: </w:t>
      </w:r>
      <w:bookmarkStart w:id="1" w:name="_Hlk96110207"/>
      <w:r w:rsidRPr="00A238C2">
        <w:rPr>
          <w:rFonts w:ascii="Arial" w:hAnsi="Arial" w:cs="Arial"/>
          <w:color w:val="000000" w:themeColor="text1"/>
        </w:rPr>
        <w:t>Elaboração ou atualização de Planos de Gestão Territorial e Ambiental de Terras Indígenas (PGTAs) ou outros Instrumentos de Gestão Territorial e Ambiental em Terras Indígenas (IGATIs) situadas na Amazônia e/ou no Cerrado</w:t>
      </w:r>
      <w:bookmarkEnd w:id="1"/>
      <w:r w:rsidRPr="00A238C2">
        <w:rPr>
          <w:rFonts w:ascii="Arial" w:hAnsi="Arial" w:cs="Arial"/>
          <w:color w:val="000000" w:themeColor="text1"/>
        </w:rPr>
        <w:t xml:space="preserve">. </w:t>
      </w:r>
    </w:p>
    <w:p w14:paraId="1DD2508E" w14:textId="77777777" w:rsidR="00265FE3" w:rsidRPr="00A238C2" w:rsidRDefault="00265FE3" w:rsidP="00265FE3">
      <w:pPr>
        <w:jc w:val="both"/>
        <w:rPr>
          <w:rFonts w:ascii="Arial" w:hAnsi="Arial" w:cs="Arial"/>
          <w:color w:val="000000" w:themeColor="text1"/>
        </w:rPr>
      </w:pPr>
    </w:p>
    <w:p w14:paraId="28690AFD" w14:textId="77777777" w:rsidR="00265FE3" w:rsidRPr="00A238C2" w:rsidRDefault="00265FE3" w:rsidP="00265FE3">
      <w:pPr>
        <w:pStyle w:val="ListaColorida-nfase11"/>
        <w:ind w:left="0"/>
        <w:jc w:val="both"/>
        <w:rPr>
          <w:rFonts w:ascii="Arial" w:hAnsi="Arial" w:cs="Arial"/>
          <w:color w:val="000000" w:themeColor="text1"/>
          <w:szCs w:val="24"/>
        </w:rPr>
      </w:pPr>
      <w:r w:rsidRPr="00FC03C0">
        <w:rPr>
          <w:rFonts w:ascii="Arial" w:hAnsi="Arial" w:cs="Arial"/>
          <w:b/>
          <w:color w:val="000000" w:themeColor="text1"/>
          <w:szCs w:val="24"/>
        </w:rPr>
        <w:t>Eixo Temático 02</w:t>
      </w:r>
      <w:r w:rsidRPr="00A238C2">
        <w:rPr>
          <w:rFonts w:ascii="Arial" w:hAnsi="Arial" w:cs="Arial"/>
          <w:color w:val="000000" w:themeColor="text1"/>
          <w:szCs w:val="24"/>
        </w:rPr>
        <w:t xml:space="preserve">: </w:t>
      </w:r>
      <w:bookmarkStart w:id="2" w:name="_Hlk96110361"/>
      <w:r w:rsidRPr="00A238C2">
        <w:rPr>
          <w:rFonts w:ascii="Arial" w:hAnsi="Arial" w:cs="Arial"/>
          <w:color w:val="000000" w:themeColor="text1"/>
          <w:szCs w:val="24"/>
        </w:rPr>
        <w:t>Apoio a ações de implementação de PGTAs ou outros IGATIs em Terras Indígenas situadas na Amazônia</w:t>
      </w:r>
      <w:bookmarkEnd w:id="2"/>
      <w:r w:rsidRPr="00A238C2">
        <w:rPr>
          <w:rFonts w:ascii="Arial" w:hAnsi="Arial" w:cs="Arial"/>
          <w:color w:val="000000" w:themeColor="text1"/>
          <w:szCs w:val="24"/>
        </w:rPr>
        <w:t xml:space="preserve"> e/ou no Cerrado. </w:t>
      </w:r>
    </w:p>
    <w:p w14:paraId="22B6AE08" w14:textId="77777777" w:rsidR="00265FE3" w:rsidRPr="00A238C2" w:rsidRDefault="00265FE3" w:rsidP="00265FE3">
      <w:pPr>
        <w:spacing w:after="240"/>
        <w:jc w:val="both"/>
        <w:rPr>
          <w:rFonts w:ascii="Arial" w:hAnsi="Arial" w:cs="Arial"/>
          <w:color w:val="AEAAAA" w:themeColor="background2" w:themeShade="BF"/>
        </w:rPr>
      </w:pPr>
    </w:p>
    <w:p w14:paraId="51AB6FE8" w14:textId="77777777" w:rsidR="00265FE3" w:rsidRPr="00A238C2" w:rsidRDefault="00265FE3" w:rsidP="00265FE3">
      <w:pPr>
        <w:pStyle w:val="PargrafodaLista"/>
        <w:spacing w:after="240"/>
        <w:ind w:left="360"/>
        <w:jc w:val="both"/>
        <w:rPr>
          <w:rFonts w:ascii="Arial" w:hAnsi="Arial" w:cs="Arial"/>
          <w:color w:val="AEAAAA" w:themeColor="background2" w:themeShade="BF"/>
        </w:rPr>
      </w:pPr>
    </w:p>
    <w:p w14:paraId="5543FB1E" w14:textId="77777777" w:rsidR="00265FE3" w:rsidRPr="00A238C2" w:rsidRDefault="00265FE3" w:rsidP="00265FE3">
      <w:pPr>
        <w:pStyle w:val="PargrafodaLista"/>
        <w:spacing w:after="240"/>
        <w:ind w:left="360"/>
        <w:jc w:val="both"/>
        <w:rPr>
          <w:rFonts w:ascii="Arial" w:hAnsi="Arial" w:cs="Arial"/>
          <w:color w:val="AEAAAA" w:themeColor="background2" w:themeShade="BF"/>
        </w:rPr>
      </w:pPr>
    </w:p>
    <w:p w14:paraId="16C2A2A3" w14:textId="0B1D9DB3" w:rsidR="00265FE3" w:rsidRPr="00A238C2" w:rsidRDefault="00265FE3" w:rsidP="004876DC">
      <w:pPr>
        <w:pStyle w:val="PargrafodaLista"/>
        <w:numPr>
          <w:ilvl w:val="0"/>
          <w:numId w:val="1"/>
        </w:numPr>
        <w:spacing w:after="240"/>
        <w:jc w:val="both"/>
        <w:rPr>
          <w:rFonts w:ascii="Arial" w:hAnsi="Arial" w:cs="Arial"/>
          <w:color w:val="AEAAAA" w:themeColor="background2" w:themeShade="BF"/>
        </w:rPr>
      </w:pPr>
      <w:r w:rsidRPr="00A238C2">
        <w:rPr>
          <w:rFonts w:ascii="Arial" w:hAnsi="Arial" w:cs="Arial"/>
          <w:color w:val="AEAAAA" w:themeColor="background2" w:themeShade="BF"/>
        </w:rPr>
        <w:t xml:space="preserve">É possível prever, na proposta, recursos para pagamento de taxas administrativas? </w:t>
      </w:r>
    </w:p>
    <w:p w14:paraId="09D3E51B" w14:textId="55D3FFEB" w:rsidR="00265FE3" w:rsidRPr="00704ACC" w:rsidRDefault="00265FE3" w:rsidP="00265FE3">
      <w:pPr>
        <w:spacing w:after="240"/>
        <w:jc w:val="both"/>
        <w:rPr>
          <w:rFonts w:ascii="Arial" w:eastAsia="Calibri" w:hAnsi="Arial" w:cs="Arial"/>
          <w:color w:val="000000" w:themeColor="text1"/>
          <w:lang w:eastAsia="en-US" w:bidi="en-US"/>
        </w:rPr>
      </w:pPr>
      <w:r w:rsidRPr="00A238C2">
        <w:rPr>
          <w:rFonts w:ascii="Arial" w:eastAsia="Calibri" w:hAnsi="Arial" w:cs="Arial"/>
          <w:color w:val="000000" w:themeColor="text1"/>
          <w:lang w:eastAsia="en-US" w:bidi="en-US"/>
        </w:rPr>
        <w:t>Não serão financiadas taxas de administração ou similares com recursos da chamada. Também não poderá ser coberto com recursos do projeto o</w:t>
      </w:r>
      <w:r w:rsidRPr="00A238C2">
        <w:rPr>
          <w:rFonts w:ascii="Arial" w:hAnsi="Arial" w:cs="Arial"/>
          <w:color w:val="000000"/>
        </w:rPr>
        <w:t xml:space="preserve"> pagamento de juros e mora por atraso no pagamento. </w:t>
      </w:r>
    </w:p>
    <w:p w14:paraId="223D9580" w14:textId="2F9D029A" w:rsidR="00704ACC" w:rsidRDefault="00704ACC" w:rsidP="00265FE3">
      <w:pPr>
        <w:spacing w:after="240"/>
        <w:jc w:val="both"/>
        <w:rPr>
          <w:rFonts w:ascii="Arial" w:hAnsi="Arial" w:cs="Arial"/>
          <w:color w:val="AEAAAA" w:themeColor="background2" w:themeShade="BF"/>
        </w:rPr>
      </w:pPr>
    </w:p>
    <w:p w14:paraId="167463B6" w14:textId="27150877" w:rsidR="00704ACC" w:rsidRPr="00A238C2" w:rsidRDefault="00704ACC" w:rsidP="00704ACC">
      <w:pPr>
        <w:pStyle w:val="PargrafodaLista"/>
        <w:numPr>
          <w:ilvl w:val="0"/>
          <w:numId w:val="1"/>
        </w:numPr>
        <w:spacing w:after="240"/>
        <w:jc w:val="both"/>
        <w:rPr>
          <w:rFonts w:ascii="Arial" w:hAnsi="Arial" w:cs="Arial"/>
          <w:color w:val="AEAAAA" w:themeColor="background2" w:themeShade="BF"/>
        </w:rPr>
      </w:pPr>
      <w:r>
        <w:rPr>
          <w:rFonts w:ascii="Arial" w:hAnsi="Arial" w:cs="Arial"/>
          <w:color w:val="AEAAAA" w:themeColor="background2" w:themeShade="BF"/>
        </w:rPr>
        <w:t>Existe alguma limitação para custos relacionados à gestão do projeto?</w:t>
      </w:r>
      <w:r w:rsidRPr="00A238C2">
        <w:rPr>
          <w:rFonts w:ascii="Arial" w:hAnsi="Arial" w:cs="Arial"/>
          <w:color w:val="AEAAAA" w:themeColor="background2" w:themeShade="BF"/>
        </w:rPr>
        <w:t xml:space="preserve"> </w:t>
      </w:r>
    </w:p>
    <w:p w14:paraId="3579A324" w14:textId="77777777" w:rsidR="00704ACC" w:rsidRPr="00A238C2" w:rsidRDefault="00704ACC" w:rsidP="00265FE3">
      <w:pPr>
        <w:spacing w:after="240"/>
        <w:jc w:val="both"/>
        <w:rPr>
          <w:rFonts w:ascii="Arial" w:hAnsi="Arial" w:cs="Arial"/>
          <w:color w:val="AEAAAA" w:themeColor="background2" w:themeShade="BF"/>
        </w:rPr>
      </w:pPr>
    </w:p>
    <w:p w14:paraId="0EA7EFC6" w14:textId="4D031009" w:rsidR="00265FE3" w:rsidRPr="00A238C2" w:rsidRDefault="00704ACC" w:rsidP="00265FE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Sim. </w:t>
      </w:r>
      <w:r w:rsidR="00265FE3" w:rsidRPr="00A238C2">
        <w:rPr>
          <w:rFonts w:ascii="Arial" w:hAnsi="Arial" w:cs="Arial"/>
          <w:color w:val="000000"/>
        </w:rPr>
        <w:t xml:space="preserve">Os custos relacionados à gestão do projeto (somatório dos custos administrativos, salários, encargos e benefícios da equipe vinculada à gestão, bem como serviços de terceiros também relacionados à gestão) não poderão exceder 30% do seu valor total. </w:t>
      </w:r>
    </w:p>
    <w:p w14:paraId="0FEEA838" w14:textId="77777777" w:rsidR="00265FE3" w:rsidRPr="00A238C2" w:rsidRDefault="00265FE3" w:rsidP="00265FE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14:paraId="2108F48F" w14:textId="5BA62537" w:rsidR="00265FE3" w:rsidRPr="00A238C2" w:rsidRDefault="00265FE3" w:rsidP="00265FE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42424"/>
        </w:rPr>
      </w:pPr>
      <w:r w:rsidRPr="00A238C2">
        <w:rPr>
          <w:rFonts w:ascii="Arial" w:hAnsi="Arial" w:cs="Arial"/>
          <w:color w:val="000000"/>
        </w:rPr>
        <w:t>Custos com pessoal (serviços de terceiros, salários, encargos e benefícios previstos na legislação) estritamente vinculados às atividades fins do projeto poderão ultrapassar este limite, desde que se demonstre a necessidade de tais custos para o desenvolvimento das ações propostas, e que haja um equilíbrio entre os custos totais com pessoal e demais custos do projeto.</w:t>
      </w:r>
    </w:p>
    <w:p w14:paraId="2B7D847C" w14:textId="77777777" w:rsidR="00265FE3" w:rsidRPr="00A238C2" w:rsidRDefault="00265FE3" w:rsidP="00265FE3">
      <w:pPr>
        <w:spacing w:after="240"/>
        <w:jc w:val="both"/>
        <w:rPr>
          <w:rFonts w:ascii="Arial" w:hAnsi="Arial" w:cs="Arial"/>
          <w:color w:val="AEAAAA" w:themeColor="background2" w:themeShade="BF"/>
        </w:rPr>
      </w:pPr>
    </w:p>
    <w:p w14:paraId="696B29D7" w14:textId="77777777" w:rsidR="00A238C2" w:rsidRPr="00A238C2" w:rsidRDefault="00A238C2" w:rsidP="00A238C2">
      <w:pPr>
        <w:pStyle w:val="PargrafodaLista"/>
        <w:numPr>
          <w:ilvl w:val="0"/>
          <w:numId w:val="1"/>
        </w:numPr>
        <w:spacing w:after="240"/>
        <w:jc w:val="both"/>
        <w:rPr>
          <w:rFonts w:ascii="Arial" w:hAnsi="Arial" w:cs="Arial"/>
          <w:color w:val="AEAAAA" w:themeColor="background2" w:themeShade="BF"/>
        </w:rPr>
      </w:pPr>
      <w:r w:rsidRPr="00A238C2">
        <w:rPr>
          <w:rFonts w:ascii="Arial" w:hAnsi="Arial" w:cs="Arial"/>
          <w:color w:val="AEAAAA" w:themeColor="background2" w:themeShade="BF"/>
        </w:rPr>
        <w:t xml:space="preserve">Organizações não indígenas poderão apresentar propostas? </w:t>
      </w:r>
    </w:p>
    <w:p w14:paraId="7E605E1C" w14:textId="2C83EB1B" w:rsidR="005A0441" w:rsidRPr="00FC3A1B" w:rsidRDefault="00A238C2" w:rsidP="00C422B0">
      <w:pPr>
        <w:spacing w:after="240"/>
        <w:jc w:val="both"/>
        <w:rPr>
          <w:rFonts w:ascii="Arial" w:eastAsia="Times New Roman" w:hAnsi="Arial" w:cs="Arial"/>
          <w:color w:val="ED7D31" w:themeColor="accent2"/>
        </w:rPr>
      </w:pPr>
      <w:r w:rsidRPr="00A238C2">
        <w:rPr>
          <w:rFonts w:ascii="Arial" w:eastAsia="Times New Roman" w:hAnsi="Arial" w:cs="Arial"/>
          <w:bCs/>
        </w:rPr>
        <w:t xml:space="preserve">Sim, </w:t>
      </w:r>
      <w:r w:rsidR="00F11385">
        <w:rPr>
          <w:rFonts w:ascii="Arial" w:eastAsia="Times New Roman" w:hAnsi="Arial" w:cs="Arial"/>
          <w:bCs/>
        </w:rPr>
        <w:t xml:space="preserve">desde que sua missão institucional esteja vinculada aos povos indígenas, que </w:t>
      </w:r>
      <w:r w:rsidRPr="00A238C2">
        <w:rPr>
          <w:rFonts w:ascii="Arial" w:eastAsia="Times New Roman" w:hAnsi="Arial" w:cs="Arial"/>
          <w:bCs/>
        </w:rPr>
        <w:t>p</w:t>
      </w:r>
      <w:r w:rsidRPr="00A238C2">
        <w:rPr>
          <w:rFonts w:ascii="Arial" w:eastAsia="Times New Roman" w:hAnsi="Arial" w:cs="Arial"/>
        </w:rPr>
        <w:t>ossuam Carta de Anuência do(s) Povo(s) Indígena(s)</w:t>
      </w:r>
      <w:r w:rsidR="00F11385">
        <w:rPr>
          <w:rFonts w:ascii="Arial" w:eastAsia="Times New Roman" w:hAnsi="Arial" w:cs="Arial"/>
        </w:rPr>
        <w:t xml:space="preserve"> </w:t>
      </w:r>
      <w:r w:rsidRPr="00A238C2">
        <w:rPr>
          <w:rFonts w:ascii="Arial" w:eastAsia="Times New Roman" w:hAnsi="Arial" w:cs="Arial"/>
        </w:rPr>
        <w:t>que serão beneficiados</w:t>
      </w:r>
      <w:r w:rsidR="00F11385">
        <w:rPr>
          <w:rFonts w:ascii="Arial" w:eastAsia="Times New Roman" w:hAnsi="Arial" w:cs="Arial"/>
        </w:rPr>
        <w:t xml:space="preserve"> pelo projeto e que atendam aos demais requisitos de elegibilidade estabelecidos na Chamada 006/2022.</w:t>
      </w:r>
    </w:p>
    <w:p w14:paraId="78387380" w14:textId="77777777" w:rsidR="00D8544C" w:rsidRDefault="00D8544C" w:rsidP="00D8544C">
      <w:pPr>
        <w:spacing w:after="240"/>
        <w:jc w:val="both"/>
        <w:rPr>
          <w:rFonts w:ascii="Arial" w:hAnsi="Arial" w:cs="Arial"/>
          <w:color w:val="AEAAAA" w:themeColor="background2" w:themeShade="BF"/>
        </w:rPr>
      </w:pPr>
    </w:p>
    <w:p w14:paraId="59F18943" w14:textId="5A0E79D9" w:rsidR="005A0441" w:rsidRPr="00D8544C" w:rsidRDefault="005A0441" w:rsidP="00D8544C">
      <w:pPr>
        <w:spacing w:after="240"/>
        <w:jc w:val="both"/>
        <w:rPr>
          <w:rFonts w:ascii="Arial" w:hAnsi="Arial" w:cs="Arial"/>
          <w:color w:val="AEAAAA" w:themeColor="background2" w:themeShade="BF"/>
        </w:rPr>
      </w:pPr>
    </w:p>
    <w:sectPr w:rsidR="005A0441" w:rsidRPr="00D8544C">
      <w:headerReference w:type="defaul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8B201C" w14:textId="77777777" w:rsidR="00FC3A1B" w:rsidRDefault="00FC3A1B" w:rsidP="00FC3A1B">
      <w:r>
        <w:separator/>
      </w:r>
    </w:p>
  </w:endnote>
  <w:endnote w:type="continuationSeparator" w:id="0">
    <w:p w14:paraId="5F3CE1D0" w14:textId="77777777" w:rsidR="00FC3A1B" w:rsidRDefault="00FC3A1B" w:rsidP="00FC3A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5A3EAC" w14:textId="77777777" w:rsidR="00FC3A1B" w:rsidRDefault="00FC3A1B" w:rsidP="00FC3A1B">
      <w:r>
        <w:separator/>
      </w:r>
    </w:p>
  </w:footnote>
  <w:footnote w:type="continuationSeparator" w:id="0">
    <w:p w14:paraId="09CA9AA2" w14:textId="77777777" w:rsidR="00FC3A1B" w:rsidRDefault="00FC3A1B" w:rsidP="00FC3A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E4398A" w14:textId="77777777" w:rsidR="00FC3A1B" w:rsidRDefault="00FC3A1B" w:rsidP="00FC3A1B">
    <w:pPr>
      <w:pStyle w:val="Cabealho"/>
      <w:ind w:hanging="709"/>
    </w:pPr>
    <w:r>
      <w:rPr>
        <w:noProof/>
      </w:rPr>
      <w:drawing>
        <wp:inline distT="0" distB="0" distL="0" distR="0" wp14:anchorId="2BF38E38" wp14:editId="39A3B53D">
          <wp:extent cx="2403323" cy="1009396"/>
          <wp:effectExtent l="0" t="0" r="0" b="63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6334" cy="10190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DD77B4"/>
    <w:multiLevelType w:val="hybridMultilevel"/>
    <w:tmpl w:val="372AC2A4"/>
    <w:lvl w:ilvl="0" w:tplc="9342CF3A">
      <w:start w:val="1"/>
      <w:numFmt w:val="decimal"/>
      <w:lvlText w:val="%1."/>
      <w:lvlJc w:val="left"/>
      <w:pPr>
        <w:ind w:left="360" w:hanging="360"/>
      </w:pPr>
      <w:rPr>
        <w:color w:val="AEAAAA" w:themeColor="background2" w:themeShade="BF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3A3412"/>
    <w:multiLevelType w:val="hybridMultilevel"/>
    <w:tmpl w:val="B9CC7E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F20538"/>
    <w:multiLevelType w:val="hybridMultilevel"/>
    <w:tmpl w:val="AD3C5B82"/>
    <w:lvl w:ilvl="0" w:tplc="04160001">
      <w:start w:val="1"/>
      <w:numFmt w:val="bullet"/>
      <w:lvlText w:val=""/>
      <w:lvlJc w:val="left"/>
      <w:pPr>
        <w:ind w:left="8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3" w15:restartNumberingAfterBreak="0">
    <w:nsid w:val="3D0B200F"/>
    <w:multiLevelType w:val="multilevel"/>
    <w:tmpl w:val="1C94CA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ECF429A"/>
    <w:multiLevelType w:val="hybridMultilevel"/>
    <w:tmpl w:val="BABA1F0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0441"/>
    <w:rsid w:val="000D3663"/>
    <w:rsid w:val="00190682"/>
    <w:rsid w:val="001B06FE"/>
    <w:rsid w:val="002442A7"/>
    <w:rsid w:val="0025539A"/>
    <w:rsid w:val="00265FE3"/>
    <w:rsid w:val="002668F1"/>
    <w:rsid w:val="002F0753"/>
    <w:rsid w:val="003402DB"/>
    <w:rsid w:val="00386C7C"/>
    <w:rsid w:val="00415253"/>
    <w:rsid w:val="004876DC"/>
    <w:rsid w:val="004E2BF1"/>
    <w:rsid w:val="0056035D"/>
    <w:rsid w:val="00593A04"/>
    <w:rsid w:val="005A0441"/>
    <w:rsid w:val="005E3096"/>
    <w:rsid w:val="005F4A03"/>
    <w:rsid w:val="006D6A44"/>
    <w:rsid w:val="00704ACC"/>
    <w:rsid w:val="007375C0"/>
    <w:rsid w:val="007600F4"/>
    <w:rsid w:val="007D5C01"/>
    <w:rsid w:val="008362CE"/>
    <w:rsid w:val="00A238C2"/>
    <w:rsid w:val="00B652AC"/>
    <w:rsid w:val="00B81E67"/>
    <w:rsid w:val="00C422B0"/>
    <w:rsid w:val="00D5220D"/>
    <w:rsid w:val="00D72430"/>
    <w:rsid w:val="00D8544C"/>
    <w:rsid w:val="00D87611"/>
    <w:rsid w:val="00D93195"/>
    <w:rsid w:val="00E54D38"/>
    <w:rsid w:val="00EF5106"/>
    <w:rsid w:val="00F11385"/>
    <w:rsid w:val="00FC03C0"/>
    <w:rsid w:val="00FC3A1B"/>
    <w:rsid w:val="00FE0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9503EE"/>
  <w15:chartTrackingRefBased/>
  <w15:docId w15:val="{C9FD4392-077B-4118-A959-6C012D57B4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8544C"/>
    <w:pPr>
      <w:spacing w:after="0" w:line="240" w:lineRule="auto"/>
    </w:pPr>
    <w:rPr>
      <w:rFonts w:ascii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FE0241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C422B0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FC3A1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C3A1B"/>
    <w:rPr>
      <w:rFonts w:ascii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FC3A1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C3A1B"/>
    <w:rPr>
      <w:rFonts w:ascii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1B06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Pendente">
    <w:name w:val="Unresolved Mention"/>
    <w:basedOn w:val="Fontepargpadro"/>
    <w:uiPriority w:val="99"/>
    <w:semiHidden/>
    <w:unhideWhenUsed/>
    <w:rsid w:val="00D5220D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375C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375C0"/>
    <w:rPr>
      <w:rFonts w:ascii="Segoe UI" w:hAnsi="Segoe UI" w:cs="Segoe UI"/>
      <w:sz w:val="18"/>
      <w:szCs w:val="18"/>
      <w:lang w:eastAsia="pt-BR"/>
    </w:rPr>
  </w:style>
  <w:style w:type="paragraph" w:styleId="Textodenotaderodap">
    <w:name w:val="footnote text"/>
    <w:basedOn w:val="Normal"/>
    <w:link w:val="TextodenotaderodapChar"/>
    <w:uiPriority w:val="99"/>
    <w:rsid w:val="007D5C01"/>
    <w:pPr>
      <w:suppressAutoHyphens/>
      <w:spacing w:before="280" w:after="280"/>
    </w:pPr>
    <w:rPr>
      <w:rFonts w:eastAsia="Times New Roman"/>
      <w:noProof/>
      <w:color w:val="00005B"/>
      <w:sz w:val="20"/>
      <w:szCs w:val="20"/>
      <w:lang w:eastAsia="ar-SA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7D5C01"/>
    <w:rPr>
      <w:rFonts w:ascii="Times New Roman" w:eastAsia="Times New Roman" w:hAnsi="Times New Roman" w:cs="Times New Roman"/>
      <w:noProof/>
      <w:color w:val="00005B"/>
      <w:sz w:val="20"/>
      <w:szCs w:val="20"/>
      <w:lang w:eastAsia="ar-SA"/>
    </w:rPr>
  </w:style>
  <w:style w:type="character" w:styleId="Refdenotaderodap">
    <w:name w:val="footnote reference"/>
    <w:rsid w:val="007D5C01"/>
    <w:rPr>
      <w:vertAlign w:val="superscript"/>
    </w:rPr>
  </w:style>
  <w:style w:type="paragraph" w:customStyle="1" w:styleId="ListaColorida-nfase11">
    <w:name w:val="Lista Colorida - Ênfase 11"/>
    <w:basedOn w:val="Normal"/>
    <w:qFormat/>
    <w:rsid w:val="004876DC"/>
    <w:pPr>
      <w:suppressAutoHyphens/>
      <w:ind w:left="720"/>
    </w:pPr>
    <w:rPr>
      <w:rFonts w:eastAsia="Times New Roman"/>
      <w:noProof/>
      <w:szCs w:val="20"/>
      <w:lang w:eastAsia="ar-SA"/>
    </w:rPr>
  </w:style>
  <w:style w:type="paragraph" w:styleId="NormalWeb">
    <w:name w:val="Normal (Web)"/>
    <w:basedOn w:val="Normal"/>
    <w:uiPriority w:val="99"/>
    <w:semiHidden/>
    <w:unhideWhenUsed/>
    <w:rsid w:val="00265FE3"/>
    <w:pPr>
      <w:spacing w:before="100" w:beforeAutospacing="1" w:after="100" w:afterAutospacing="1"/>
    </w:pPr>
    <w:rPr>
      <w:rFonts w:eastAsia="Times New Roman"/>
    </w:rPr>
  </w:style>
  <w:style w:type="character" w:styleId="Refdecomentrio">
    <w:name w:val="annotation reference"/>
    <w:basedOn w:val="Fontepargpadro"/>
    <w:uiPriority w:val="99"/>
    <w:semiHidden/>
    <w:unhideWhenUsed/>
    <w:rsid w:val="00265FE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265FE3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265FE3"/>
    <w:rPr>
      <w:rFonts w:ascii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65FE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65FE3"/>
    <w:rPr>
      <w:rFonts w:ascii="Times New Roman" w:hAnsi="Times New Roman" w:cs="Times New Roman"/>
      <w:b/>
      <w:bCs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8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0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9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9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metadados.inde.gov.br/geonetwork/srv/por/md.format.html?xsl=full_view&amp;id=75177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hamadaindigena.copaibas@funbio.org.br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A783EE65EFEC649BA16D7A6D010BB15" ma:contentTypeVersion="11" ma:contentTypeDescription="Crie um novo documento." ma:contentTypeScope="" ma:versionID="94967fef2856865dafe79d57d3c88e9c">
  <xsd:schema xmlns:xsd="http://www.w3.org/2001/XMLSchema" xmlns:xs="http://www.w3.org/2001/XMLSchema" xmlns:p="http://schemas.microsoft.com/office/2006/metadata/properties" xmlns:ns3="de2da277-3241-41fd-85e3-8fbe846fda87" xmlns:ns4="67009468-5368-4950-91a6-ae6fb72410eb" targetNamespace="http://schemas.microsoft.com/office/2006/metadata/properties" ma:root="true" ma:fieldsID="674d571453923791790c97fc5378c261" ns3:_="" ns4:_="">
    <xsd:import namespace="de2da277-3241-41fd-85e3-8fbe846fda87"/>
    <xsd:import namespace="67009468-5368-4950-91a6-ae6fb72410eb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2da277-3241-41fd-85e3-8fbe846fda8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de Dica de Compartilhamento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009468-5368-4950-91a6-ae6fb72410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AD2E981B-C02B-4276-9248-C3149C023583}">
  <ds:schemaRefs>
    <ds:schemaRef ds:uri="http://www.w3.org/XML/1998/namespace"/>
    <ds:schemaRef ds:uri="67009468-5368-4950-91a6-ae6fb72410eb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de2da277-3241-41fd-85e3-8fbe846fda87"/>
    <ds:schemaRef ds:uri="http://schemas.microsoft.com/office/2006/metadata/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754E42F9-7C15-46A9-81B3-F597D0051BA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D72FFDD-8D32-4F85-A0F4-85ABB15E7E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2da277-3241-41fd-85e3-8fbe846fda87"/>
    <ds:schemaRef ds:uri="67009468-5368-4950-91a6-ae6fb72410e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243DEDB-D679-4C0C-AC58-5F70DE7EAF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685</Words>
  <Characters>3705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Thales Fernandes do Carmo</dc:creator>
  <cp:keywords/>
  <dc:description/>
  <cp:lastModifiedBy>Conrado Von Brixen Rodrigo Octavio</cp:lastModifiedBy>
  <cp:revision>2</cp:revision>
  <cp:lastPrinted>2022-03-28T21:29:00Z</cp:lastPrinted>
  <dcterms:created xsi:type="dcterms:W3CDTF">2022-04-04T18:26:00Z</dcterms:created>
  <dcterms:modified xsi:type="dcterms:W3CDTF">2022-04-04T18:26:00Z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0x0101005A783EE65EFEC649BA16D7A6D010BB15</vt:lpwstr>
  </property>
</Properties>
</file>